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F6A0" w14:textId="2A48153A" w:rsidR="009C01CB" w:rsidRPr="00F95C53" w:rsidRDefault="009C01CB" w:rsidP="001B05D5">
      <w:pPr>
        <w:snapToGrid w:val="0"/>
        <w:spacing w:line="560" w:lineRule="exact"/>
        <w:jc w:val="center"/>
        <w:rPr>
          <w:rFonts w:eastAsia="標楷體"/>
          <w:sz w:val="36"/>
          <w:szCs w:val="32"/>
        </w:rPr>
      </w:pPr>
      <w:bookmarkStart w:id="0" w:name="_GoBack"/>
      <w:bookmarkEnd w:id="0"/>
      <w:r w:rsidRPr="00F95C53">
        <w:rPr>
          <w:rFonts w:eastAsia="標楷體" w:hint="eastAsia"/>
          <w:b/>
          <w:sz w:val="36"/>
          <w:szCs w:val="32"/>
        </w:rPr>
        <w:t>國立中興大學</w:t>
      </w:r>
      <w:r w:rsidR="00314FB0" w:rsidRPr="00F95C53">
        <w:rPr>
          <w:rFonts w:eastAsia="標楷體" w:hint="eastAsia"/>
          <w:b/>
          <w:sz w:val="36"/>
          <w:szCs w:val="36"/>
        </w:rPr>
        <w:t>機械工程</w:t>
      </w:r>
      <w:r w:rsidRPr="00F95C53">
        <w:rPr>
          <w:rFonts w:eastAsia="標楷體" w:hint="eastAsia"/>
          <w:b/>
          <w:sz w:val="36"/>
          <w:szCs w:val="36"/>
        </w:rPr>
        <w:t>學系</w:t>
      </w:r>
      <w:r w:rsidR="00314FB0" w:rsidRPr="00F95C53">
        <w:rPr>
          <w:rFonts w:eastAsia="標楷體" w:hint="eastAsia"/>
          <w:b/>
          <w:sz w:val="36"/>
          <w:szCs w:val="32"/>
        </w:rPr>
        <w:t>招生試</w:t>
      </w:r>
      <w:proofErr w:type="gramStart"/>
      <w:r w:rsidR="00314FB0" w:rsidRPr="00F95C53">
        <w:rPr>
          <w:rFonts w:eastAsia="標楷體" w:hint="eastAsia"/>
          <w:b/>
          <w:sz w:val="36"/>
          <w:szCs w:val="32"/>
        </w:rPr>
        <w:t>務</w:t>
      </w:r>
      <w:proofErr w:type="gramEnd"/>
      <w:r w:rsidR="00314FB0" w:rsidRPr="00F95C53">
        <w:rPr>
          <w:rFonts w:eastAsia="標楷體" w:hint="eastAsia"/>
          <w:b/>
          <w:sz w:val="36"/>
          <w:szCs w:val="32"/>
        </w:rPr>
        <w:t>工作委員會組織</w:t>
      </w:r>
      <w:r w:rsidR="00420B2A" w:rsidRPr="00F95C53">
        <w:rPr>
          <w:rFonts w:eastAsia="標楷體" w:hint="eastAsia"/>
          <w:b/>
          <w:sz w:val="36"/>
          <w:szCs w:val="32"/>
        </w:rPr>
        <w:t>辦法</w:t>
      </w:r>
    </w:p>
    <w:p w14:paraId="473B1651" w14:textId="77777777" w:rsidR="00974457" w:rsidRPr="006674AC" w:rsidRDefault="00974457" w:rsidP="001B05D5">
      <w:pPr>
        <w:snapToGrid w:val="0"/>
        <w:spacing w:line="560" w:lineRule="exact"/>
        <w:jc w:val="right"/>
        <w:rPr>
          <w:rFonts w:ascii="標楷體" w:eastAsia="標楷體" w:hAnsi="標楷體"/>
          <w:sz w:val="20"/>
          <w:szCs w:val="20"/>
        </w:rPr>
      </w:pPr>
      <w:r w:rsidRPr="00420B2A">
        <w:rPr>
          <w:rFonts w:ascii="標楷體" w:eastAsia="標楷體" w:hAnsi="標楷體" w:hint="eastAsia"/>
          <w:sz w:val="20"/>
          <w:szCs w:val="20"/>
        </w:rPr>
        <w:t>100.</w:t>
      </w:r>
      <w:r w:rsidR="00081DEE" w:rsidRPr="00420B2A">
        <w:rPr>
          <w:rFonts w:ascii="標楷體" w:eastAsia="標楷體" w:hAnsi="標楷體" w:hint="eastAsia"/>
          <w:sz w:val="20"/>
          <w:szCs w:val="20"/>
        </w:rPr>
        <w:t>11</w:t>
      </w:r>
      <w:r w:rsidRPr="00420B2A">
        <w:rPr>
          <w:rFonts w:ascii="標楷體" w:eastAsia="標楷體" w:hAnsi="標楷體" w:hint="eastAsia"/>
          <w:sz w:val="20"/>
          <w:szCs w:val="20"/>
        </w:rPr>
        <w:t>.16</w:t>
      </w:r>
      <w:r w:rsidR="00081DEE" w:rsidRPr="00420B2A">
        <w:rPr>
          <w:rFonts w:ascii="標楷體" w:eastAsia="標楷體" w:hAnsi="標楷體" w:hint="eastAsia"/>
          <w:sz w:val="20"/>
          <w:szCs w:val="20"/>
        </w:rPr>
        <w:t>系</w:t>
      </w:r>
      <w:proofErr w:type="gramStart"/>
      <w:r w:rsidR="00081DEE" w:rsidRPr="006674AC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="00081DEE" w:rsidRPr="006674AC">
        <w:rPr>
          <w:rFonts w:ascii="標楷體" w:eastAsia="標楷體" w:hAnsi="標楷體" w:hint="eastAsia"/>
          <w:sz w:val="20"/>
          <w:szCs w:val="20"/>
        </w:rPr>
        <w:t>會議通過</w:t>
      </w:r>
    </w:p>
    <w:p w14:paraId="40D3F220" w14:textId="4E0E44A6" w:rsidR="0052288D" w:rsidRDefault="0052288D" w:rsidP="0052288D">
      <w:pPr>
        <w:adjustRightInd w:val="0"/>
        <w:snapToGrid w:val="0"/>
        <w:jc w:val="right"/>
        <w:textAlignment w:val="baseline"/>
        <w:rPr>
          <w:rFonts w:ascii="標楷體" w:eastAsia="標楷體" w:hAnsi="標楷體"/>
          <w:bCs/>
          <w:sz w:val="20"/>
          <w:szCs w:val="20"/>
        </w:rPr>
      </w:pPr>
      <w:r w:rsidRPr="006674AC">
        <w:rPr>
          <w:rFonts w:ascii="標楷體" w:eastAsia="標楷體" w:hAnsi="標楷體"/>
          <w:bCs/>
          <w:sz w:val="20"/>
          <w:szCs w:val="20"/>
        </w:rPr>
        <w:t>111.03.31</w:t>
      </w:r>
      <w:r w:rsidRPr="006674AC">
        <w:rPr>
          <w:rFonts w:ascii="標楷體" w:eastAsia="標楷體" w:hAnsi="標楷體" w:hint="eastAsia"/>
          <w:bCs/>
          <w:sz w:val="20"/>
          <w:szCs w:val="20"/>
        </w:rPr>
        <w:t>系</w:t>
      </w:r>
      <w:proofErr w:type="gramStart"/>
      <w:r w:rsidRPr="006674AC"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 w:rsidRPr="006674AC">
        <w:rPr>
          <w:rFonts w:ascii="標楷體" w:eastAsia="標楷體" w:hAnsi="標楷體" w:hint="eastAsia"/>
          <w:bCs/>
          <w:sz w:val="20"/>
          <w:szCs w:val="20"/>
        </w:rPr>
        <w:t>會議修正通過(第</w:t>
      </w:r>
      <w:r w:rsidRPr="006674AC">
        <w:rPr>
          <w:rFonts w:ascii="標楷體" w:eastAsia="標楷體" w:hAnsi="標楷體"/>
          <w:bCs/>
          <w:sz w:val="20"/>
          <w:szCs w:val="20"/>
        </w:rPr>
        <w:t>2</w:t>
      </w:r>
      <w:r w:rsidRPr="006674AC">
        <w:rPr>
          <w:rFonts w:ascii="標楷體" w:eastAsia="標楷體" w:hAnsi="標楷體" w:hint="eastAsia"/>
          <w:bCs/>
          <w:sz w:val="20"/>
          <w:szCs w:val="20"/>
        </w:rPr>
        <w:t>條)</w:t>
      </w:r>
    </w:p>
    <w:p w14:paraId="146C61EF" w14:textId="1CF5C832" w:rsidR="00CF7F0D" w:rsidRPr="006674AC" w:rsidRDefault="00CF7F0D" w:rsidP="0052288D">
      <w:pPr>
        <w:adjustRightInd w:val="0"/>
        <w:snapToGrid w:val="0"/>
        <w:jc w:val="right"/>
        <w:textAlignment w:val="baseline"/>
        <w:rPr>
          <w:rFonts w:ascii="標楷體" w:eastAsia="標楷體" w:hAnsi="標楷體"/>
          <w:bCs/>
          <w:sz w:val="20"/>
          <w:szCs w:val="20"/>
        </w:rPr>
      </w:pPr>
      <w:r w:rsidRPr="006674AC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Pr="006674AC">
        <w:rPr>
          <w:rFonts w:ascii="標楷體" w:eastAsia="標楷體" w:hAnsi="標楷體" w:cs="Arial"/>
          <w:color w:val="000000"/>
          <w:sz w:val="20"/>
          <w:szCs w:val="20"/>
        </w:rPr>
        <w:t>11.10.</w:t>
      </w:r>
      <w:r>
        <w:rPr>
          <w:rFonts w:ascii="標楷體" w:eastAsia="標楷體" w:hAnsi="標楷體" w:cs="Arial"/>
          <w:color w:val="000000"/>
          <w:sz w:val="20"/>
          <w:szCs w:val="20"/>
        </w:rPr>
        <w:t>26</w:t>
      </w:r>
      <w:r w:rsidRPr="006674AC">
        <w:rPr>
          <w:rFonts w:ascii="標楷體" w:eastAsia="標楷體" w:hAnsi="標楷體" w:hint="eastAsia"/>
          <w:bCs/>
          <w:sz w:val="20"/>
          <w:szCs w:val="20"/>
        </w:rPr>
        <w:t>系</w:t>
      </w:r>
      <w:proofErr w:type="gramStart"/>
      <w:r w:rsidRPr="006674AC"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 w:rsidRPr="006674AC">
        <w:rPr>
          <w:rFonts w:ascii="標楷體" w:eastAsia="標楷體" w:hAnsi="標楷體" w:hint="eastAsia"/>
          <w:bCs/>
          <w:sz w:val="20"/>
          <w:szCs w:val="20"/>
        </w:rPr>
        <w:t>會議修正通過(</w:t>
      </w:r>
      <w:r>
        <w:rPr>
          <w:rFonts w:ascii="標楷體" w:eastAsia="標楷體" w:hAnsi="標楷體" w:hint="eastAsia"/>
          <w:bCs/>
          <w:sz w:val="20"/>
          <w:szCs w:val="20"/>
        </w:rPr>
        <w:t>標題</w:t>
      </w:r>
      <w:r w:rsidRPr="006674AC">
        <w:rPr>
          <w:rFonts w:ascii="標楷體" w:eastAsia="標楷體" w:hAnsi="標楷體" w:hint="eastAsia"/>
          <w:bCs/>
          <w:sz w:val="20"/>
          <w:szCs w:val="20"/>
        </w:rPr>
        <w:t>)</w:t>
      </w:r>
    </w:p>
    <w:p w14:paraId="7AF3929A" w14:textId="564F379E" w:rsidR="009C01CB" w:rsidRPr="00420B2A" w:rsidRDefault="009C01CB" w:rsidP="00314FB0">
      <w:pPr>
        <w:numPr>
          <w:ilvl w:val="0"/>
          <w:numId w:val="3"/>
        </w:numPr>
        <w:tabs>
          <w:tab w:val="clear" w:pos="360"/>
          <w:tab w:val="num" w:pos="480"/>
        </w:tabs>
        <w:snapToGrid w:val="0"/>
        <w:spacing w:line="400" w:lineRule="exact"/>
        <w:ind w:left="48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本系為</w:t>
      </w:r>
      <w:r w:rsidR="00314FB0" w:rsidRPr="00420B2A">
        <w:rPr>
          <w:rFonts w:eastAsia="標楷體" w:hint="eastAsia"/>
        </w:rPr>
        <w:t>辦理或</w:t>
      </w:r>
      <w:r w:rsidRPr="00420B2A">
        <w:rPr>
          <w:rFonts w:eastAsia="標楷體" w:hint="eastAsia"/>
        </w:rPr>
        <w:t>協辦各項入學招生試</w:t>
      </w:r>
      <w:proofErr w:type="gramStart"/>
      <w:r w:rsidRPr="00420B2A">
        <w:rPr>
          <w:rFonts w:eastAsia="標楷體" w:hint="eastAsia"/>
        </w:rPr>
        <w:t>務</w:t>
      </w:r>
      <w:proofErr w:type="gramEnd"/>
      <w:r w:rsidRPr="00420B2A">
        <w:rPr>
          <w:rFonts w:eastAsia="標楷體" w:hint="eastAsia"/>
        </w:rPr>
        <w:t>，特依據</w:t>
      </w:r>
      <w:r w:rsidR="002A0B89" w:rsidRPr="00420B2A">
        <w:rPr>
          <w:rFonts w:eastAsia="標楷體" w:hint="eastAsia"/>
          <w:sz w:val="22"/>
        </w:rPr>
        <w:t>「國立中興大學</w:t>
      </w:r>
      <w:r w:rsidRPr="00420B2A">
        <w:rPr>
          <w:rFonts w:eastAsia="標楷體" w:hint="eastAsia"/>
        </w:rPr>
        <w:t>招生</w:t>
      </w:r>
      <w:r w:rsidR="00740337" w:rsidRPr="00420B2A">
        <w:rPr>
          <w:rFonts w:eastAsia="標楷體" w:hint="eastAsia"/>
        </w:rPr>
        <w:t>作業共同準則</w:t>
      </w:r>
      <w:r w:rsidR="002A0B89" w:rsidRPr="00420B2A">
        <w:rPr>
          <w:rFonts w:eastAsia="標楷體" w:hint="eastAsia"/>
        </w:rPr>
        <w:t>」</w:t>
      </w:r>
      <w:r w:rsidRPr="00420B2A">
        <w:rPr>
          <w:rFonts w:eastAsia="標楷體" w:hint="eastAsia"/>
        </w:rPr>
        <w:t>第</w:t>
      </w:r>
      <w:r w:rsidRPr="00420B2A">
        <w:rPr>
          <w:rFonts w:eastAsia="標楷體" w:hint="eastAsia"/>
        </w:rPr>
        <w:t>2</w:t>
      </w:r>
      <w:r w:rsidRPr="00420B2A">
        <w:rPr>
          <w:rFonts w:eastAsia="標楷體" w:hint="eastAsia"/>
        </w:rPr>
        <w:t>條之規定，設置招生試</w:t>
      </w:r>
      <w:proofErr w:type="gramStart"/>
      <w:r w:rsidRPr="00420B2A">
        <w:rPr>
          <w:rFonts w:eastAsia="標楷體" w:hint="eastAsia"/>
        </w:rPr>
        <w:t>務</w:t>
      </w:r>
      <w:proofErr w:type="gramEnd"/>
      <w:r w:rsidRPr="00420B2A">
        <w:rPr>
          <w:rFonts w:eastAsia="標楷體" w:hint="eastAsia"/>
        </w:rPr>
        <w:t>工作委員會</w:t>
      </w:r>
      <w:r w:rsidRPr="00420B2A">
        <w:rPr>
          <w:rFonts w:eastAsia="標楷體" w:hint="eastAsia"/>
        </w:rPr>
        <w:t>(</w:t>
      </w:r>
      <w:r w:rsidRPr="00420B2A">
        <w:rPr>
          <w:rFonts w:eastAsia="標楷體" w:hint="eastAsia"/>
        </w:rPr>
        <w:t>以下簡稱本委員會</w:t>
      </w:r>
      <w:r w:rsidRPr="00420B2A">
        <w:rPr>
          <w:rFonts w:eastAsia="標楷體" w:hint="eastAsia"/>
        </w:rPr>
        <w:t>)</w:t>
      </w:r>
      <w:r w:rsidRPr="00420B2A">
        <w:rPr>
          <w:rFonts w:eastAsia="標楷體" w:hint="eastAsia"/>
        </w:rPr>
        <w:t>，秉公平、公正、公開原則辦理各項招生試</w:t>
      </w:r>
      <w:proofErr w:type="gramStart"/>
      <w:r w:rsidRPr="00420B2A">
        <w:rPr>
          <w:rFonts w:eastAsia="標楷體" w:hint="eastAsia"/>
        </w:rPr>
        <w:t>務</w:t>
      </w:r>
      <w:proofErr w:type="gramEnd"/>
      <w:r w:rsidRPr="00420B2A">
        <w:rPr>
          <w:rFonts w:eastAsia="標楷體" w:hint="eastAsia"/>
        </w:rPr>
        <w:t>工作。</w:t>
      </w:r>
    </w:p>
    <w:p w14:paraId="6D4C0B30" w14:textId="77777777" w:rsidR="00314FB0" w:rsidRPr="00420B2A" w:rsidRDefault="009C01CB" w:rsidP="00314FB0">
      <w:pPr>
        <w:numPr>
          <w:ilvl w:val="0"/>
          <w:numId w:val="3"/>
        </w:numPr>
        <w:tabs>
          <w:tab w:val="clear" w:pos="360"/>
          <w:tab w:val="num" w:pos="480"/>
        </w:tabs>
        <w:snapToGrid w:val="0"/>
        <w:spacing w:line="400" w:lineRule="exact"/>
        <w:ind w:left="48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本委員會</w:t>
      </w:r>
      <w:r w:rsidR="00314FB0" w:rsidRPr="00420B2A">
        <w:rPr>
          <w:rFonts w:eastAsia="標楷體" w:hint="eastAsia"/>
        </w:rPr>
        <w:t>由</w:t>
      </w:r>
      <w:r w:rsidR="001B05D5" w:rsidRPr="00420B2A">
        <w:rPr>
          <w:rFonts w:eastAsia="標楷體" w:hint="eastAsia"/>
        </w:rPr>
        <w:t>本系專任教師</w:t>
      </w:r>
      <w:r w:rsidR="007964FA" w:rsidRPr="00420B2A">
        <w:rPr>
          <w:rFonts w:eastAsia="標楷體" w:hint="eastAsia"/>
        </w:rPr>
        <w:t>九</w:t>
      </w:r>
      <w:r w:rsidR="00314FB0" w:rsidRPr="00420B2A">
        <w:rPr>
          <w:rFonts w:eastAsia="標楷體" w:hint="eastAsia"/>
        </w:rPr>
        <w:t>人組成，</w:t>
      </w:r>
      <w:r w:rsidRPr="00420B2A">
        <w:rPr>
          <w:rFonts w:eastAsia="標楷體" w:hint="eastAsia"/>
        </w:rPr>
        <w:t>系主任為當然委員，其餘委員於每年</w:t>
      </w:r>
      <w:r w:rsidRPr="00420B2A">
        <w:rPr>
          <w:rFonts w:eastAsia="標楷體" w:hint="eastAsia"/>
        </w:rPr>
        <w:t>8</w:t>
      </w:r>
      <w:r w:rsidRPr="00420B2A">
        <w:rPr>
          <w:rFonts w:eastAsia="標楷體" w:hint="eastAsia"/>
        </w:rPr>
        <w:t>月底前</w:t>
      </w:r>
      <w:r w:rsidR="00314FB0" w:rsidRPr="00420B2A">
        <w:rPr>
          <w:rFonts w:eastAsia="標楷體" w:hint="eastAsia"/>
        </w:rPr>
        <w:t>由本系</w:t>
      </w:r>
      <w:r w:rsidR="00923AC0" w:rsidRPr="00420B2A">
        <w:rPr>
          <w:rFonts w:eastAsia="標楷體" w:hint="eastAsia"/>
        </w:rPr>
        <w:t>專任教師推</w:t>
      </w:r>
      <w:r w:rsidR="00314FB0" w:rsidRPr="00420B2A">
        <w:rPr>
          <w:rFonts w:eastAsia="標楷體" w:hint="eastAsia"/>
        </w:rPr>
        <w:t>舉組成當學年度委員會，任期一年並得連任。</w:t>
      </w:r>
      <w:r w:rsidRPr="00420B2A">
        <w:rPr>
          <w:rFonts w:eastAsia="標楷體" w:hint="eastAsia"/>
        </w:rPr>
        <w:t>委員會置召集人一人，由系主任擔任，綜理本系所有招生事務。</w:t>
      </w:r>
    </w:p>
    <w:p w14:paraId="19562A59" w14:textId="77777777" w:rsidR="009C01CB" w:rsidRPr="00420B2A" w:rsidRDefault="00923AC0" w:rsidP="00314FB0">
      <w:pPr>
        <w:numPr>
          <w:ilvl w:val="0"/>
          <w:numId w:val="3"/>
        </w:numPr>
        <w:tabs>
          <w:tab w:val="clear" w:pos="360"/>
          <w:tab w:val="num" w:pos="480"/>
        </w:tabs>
        <w:snapToGrid w:val="0"/>
        <w:spacing w:line="400" w:lineRule="exact"/>
        <w:ind w:left="48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本委員會職掌如下</w:t>
      </w:r>
      <w:r w:rsidR="00895B9E" w:rsidRPr="00420B2A">
        <w:rPr>
          <w:rFonts w:eastAsia="標楷體" w:hint="eastAsia"/>
        </w:rPr>
        <w:t>：</w:t>
      </w:r>
    </w:p>
    <w:p w14:paraId="19A36031" w14:textId="77777777" w:rsidR="009C01CB" w:rsidRPr="00420B2A" w:rsidRDefault="00923AC0" w:rsidP="002B6219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訂</w:t>
      </w:r>
      <w:r w:rsidRPr="00420B2A">
        <w:rPr>
          <w:rFonts w:eastAsia="標楷體"/>
        </w:rPr>
        <w:t>定及修</w:t>
      </w:r>
      <w:r w:rsidRPr="00420B2A">
        <w:rPr>
          <w:rFonts w:eastAsia="標楷體" w:hint="eastAsia"/>
        </w:rPr>
        <w:t>訂</w:t>
      </w:r>
      <w:r w:rsidR="009C01CB" w:rsidRPr="00420B2A">
        <w:rPr>
          <w:rFonts w:eastAsia="標楷體"/>
        </w:rPr>
        <w:t>本系招生</w:t>
      </w:r>
      <w:r w:rsidR="009C01CB" w:rsidRPr="00420B2A">
        <w:rPr>
          <w:rFonts w:eastAsia="標楷體" w:hint="eastAsia"/>
        </w:rPr>
        <w:t>簡章</w:t>
      </w:r>
      <w:r w:rsidR="009C01CB" w:rsidRPr="00420B2A">
        <w:rPr>
          <w:rFonts w:eastAsia="標楷體"/>
        </w:rPr>
        <w:t>細則</w:t>
      </w:r>
      <w:r w:rsidR="009C01CB" w:rsidRPr="00420B2A">
        <w:rPr>
          <w:rFonts w:eastAsia="標楷體" w:hint="eastAsia"/>
        </w:rPr>
        <w:t>（含</w:t>
      </w:r>
      <w:r w:rsidR="009C01CB" w:rsidRPr="00420B2A">
        <w:rPr>
          <w:rFonts w:eastAsia="標楷體"/>
        </w:rPr>
        <w:t>招生名額、考試方</w:t>
      </w:r>
      <w:r w:rsidR="00134D3A" w:rsidRPr="00420B2A">
        <w:rPr>
          <w:rFonts w:eastAsia="標楷體" w:hint="eastAsia"/>
        </w:rPr>
        <w:t>式</w:t>
      </w:r>
      <w:r w:rsidR="009C01CB" w:rsidRPr="00420B2A">
        <w:rPr>
          <w:rFonts w:eastAsia="標楷體"/>
        </w:rPr>
        <w:t>、考試科目</w:t>
      </w:r>
      <w:r w:rsidR="002931C8" w:rsidRPr="00420B2A">
        <w:rPr>
          <w:rFonts w:eastAsia="標楷體" w:hint="eastAsia"/>
        </w:rPr>
        <w:t>、</w:t>
      </w:r>
      <w:r w:rsidR="009C01CB" w:rsidRPr="00420B2A">
        <w:rPr>
          <w:rFonts w:eastAsia="標楷體"/>
        </w:rPr>
        <w:t>執行方式</w:t>
      </w:r>
      <w:r w:rsidR="002931C8" w:rsidRPr="00420B2A">
        <w:rPr>
          <w:rFonts w:eastAsia="標楷體" w:hint="eastAsia"/>
        </w:rPr>
        <w:t>及</w:t>
      </w:r>
      <w:r w:rsidR="002931C8" w:rsidRPr="00420B2A">
        <w:rPr>
          <w:rFonts w:eastAsia="標楷體"/>
        </w:rPr>
        <w:t>成績</w:t>
      </w:r>
      <w:r w:rsidR="002931C8" w:rsidRPr="00420B2A">
        <w:rPr>
          <w:rFonts w:eastAsia="標楷體" w:hint="eastAsia"/>
        </w:rPr>
        <w:t>分配</w:t>
      </w:r>
      <w:r w:rsidR="002931C8" w:rsidRPr="00420B2A">
        <w:rPr>
          <w:rFonts w:eastAsia="標楷體"/>
        </w:rPr>
        <w:t>比例</w:t>
      </w:r>
      <w:r w:rsidR="009C01CB" w:rsidRPr="00420B2A">
        <w:rPr>
          <w:rFonts w:eastAsia="標楷體" w:hint="eastAsia"/>
        </w:rPr>
        <w:t>）</w:t>
      </w:r>
      <w:r w:rsidR="002931C8" w:rsidRPr="00420B2A">
        <w:rPr>
          <w:rFonts w:eastAsia="標楷體" w:hint="eastAsia"/>
        </w:rPr>
        <w:t>。</w:t>
      </w:r>
    </w:p>
    <w:p w14:paraId="2BADF2B2" w14:textId="77777777" w:rsidR="009C01CB" w:rsidRPr="00420B2A" w:rsidRDefault="002B6219" w:rsidP="002B6219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辦理或協辦各項</w:t>
      </w:r>
      <w:r w:rsidR="009C01CB" w:rsidRPr="00420B2A">
        <w:rPr>
          <w:rFonts w:eastAsia="標楷體" w:hint="eastAsia"/>
        </w:rPr>
        <w:t>招生</w:t>
      </w:r>
      <w:r w:rsidR="009C01CB" w:rsidRPr="00420B2A">
        <w:rPr>
          <w:rFonts w:eastAsia="標楷體"/>
        </w:rPr>
        <w:t>(</w:t>
      </w:r>
      <w:proofErr w:type="gramStart"/>
      <w:r w:rsidR="009C01CB" w:rsidRPr="00420B2A">
        <w:rPr>
          <w:rFonts w:eastAsia="標楷體"/>
        </w:rPr>
        <w:t>含</w:t>
      </w:r>
      <w:r w:rsidR="009C01CB" w:rsidRPr="00420B2A">
        <w:rPr>
          <w:rFonts w:eastAsia="標楷體" w:hint="eastAsia"/>
        </w:rPr>
        <w:t>碩博</w:t>
      </w:r>
      <w:r w:rsidR="009C01CB" w:rsidRPr="00420B2A">
        <w:rPr>
          <w:rFonts w:eastAsia="標楷體"/>
        </w:rPr>
        <w:t>士</w:t>
      </w:r>
      <w:proofErr w:type="gramEnd"/>
      <w:r w:rsidR="009C01CB" w:rsidRPr="00420B2A">
        <w:rPr>
          <w:rFonts w:eastAsia="標楷體"/>
        </w:rPr>
        <w:t>班</w:t>
      </w:r>
      <w:r w:rsidR="009C01CB" w:rsidRPr="00420B2A">
        <w:rPr>
          <w:rFonts w:eastAsia="標楷體" w:hint="eastAsia"/>
        </w:rPr>
        <w:t>甄試</w:t>
      </w:r>
      <w:r w:rsidR="009C01CB" w:rsidRPr="00420B2A">
        <w:rPr>
          <w:rFonts w:eastAsia="標楷體"/>
        </w:rPr>
        <w:t>、</w:t>
      </w:r>
      <w:r w:rsidR="009C01CB" w:rsidRPr="00420B2A">
        <w:rPr>
          <w:rFonts w:eastAsia="標楷體" w:hint="eastAsia"/>
        </w:rPr>
        <w:t>逕行修讀</w:t>
      </w:r>
      <w:r w:rsidR="009C01CB" w:rsidRPr="00420B2A">
        <w:rPr>
          <w:rFonts w:eastAsia="標楷體"/>
        </w:rPr>
        <w:t>博士班、</w:t>
      </w:r>
      <w:r w:rsidR="009C01CB" w:rsidRPr="00420B2A">
        <w:rPr>
          <w:rFonts w:eastAsia="標楷體" w:hint="eastAsia"/>
        </w:rPr>
        <w:t>博士班一般入學、</w:t>
      </w:r>
      <w:r w:rsidR="009C01CB" w:rsidRPr="00420B2A">
        <w:rPr>
          <w:rFonts w:eastAsia="標楷體"/>
        </w:rPr>
        <w:t>碩士班</w:t>
      </w:r>
      <w:r w:rsidR="009C01CB" w:rsidRPr="00420B2A">
        <w:rPr>
          <w:rFonts w:eastAsia="標楷體" w:hint="eastAsia"/>
        </w:rPr>
        <w:t>一般</w:t>
      </w:r>
      <w:r w:rsidR="009C01CB" w:rsidRPr="00420B2A">
        <w:rPr>
          <w:rFonts w:eastAsia="標楷體"/>
        </w:rPr>
        <w:t>入學、</w:t>
      </w:r>
      <w:r w:rsidR="009C01CB" w:rsidRPr="00420B2A">
        <w:rPr>
          <w:rFonts w:eastAsia="標楷體" w:hint="eastAsia"/>
        </w:rPr>
        <w:t>碩士在職專班考試、</w:t>
      </w:r>
      <w:r w:rsidR="009C01CB" w:rsidRPr="00420B2A">
        <w:rPr>
          <w:rFonts w:eastAsia="標楷體"/>
        </w:rPr>
        <w:t>大學</w:t>
      </w:r>
      <w:r w:rsidR="009C01CB" w:rsidRPr="00420B2A">
        <w:rPr>
          <w:rFonts w:eastAsia="標楷體" w:hint="eastAsia"/>
        </w:rPr>
        <w:t>甄選入學</w:t>
      </w:r>
      <w:r w:rsidR="009C01CB" w:rsidRPr="00420B2A">
        <w:rPr>
          <w:rFonts w:eastAsia="標楷體"/>
        </w:rPr>
        <w:t>、轉學</w:t>
      </w:r>
      <w:r w:rsidR="009C01CB" w:rsidRPr="00420B2A">
        <w:rPr>
          <w:rFonts w:eastAsia="標楷體" w:hint="eastAsia"/>
        </w:rPr>
        <w:t>招生</w:t>
      </w:r>
      <w:r w:rsidR="009C01CB" w:rsidRPr="00420B2A">
        <w:rPr>
          <w:rFonts w:eastAsia="標楷體"/>
        </w:rPr>
        <w:t>及</w:t>
      </w:r>
      <w:proofErr w:type="gramStart"/>
      <w:r w:rsidR="009C01CB" w:rsidRPr="00420B2A">
        <w:rPr>
          <w:rFonts w:eastAsia="標楷體"/>
        </w:rPr>
        <w:t>其它</w:t>
      </w:r>
      <w:r w:rsidR="009C01CB" w:rsidRPr="00420B2A">
        <w:rPr>
          <w:rFonts w:eastAsia="標楷體"/>
        </w:rPr>
        <w:t>)</w:t>
      </w:r>
      <w:proofErr w:type="gramEnd"/>
      <w:r w:rsidRPr="00420B2A">
        <w:rPr>
          <w:rFonts w:eastAsia="標楷體" w:hint="eastAsia"/>
        </w:rPr>
        <w:t>；訂</w:t>
      </w:r>
      <w:r w:rsidR="00241F45" w:rsidRPr="00420B2A">
        <w:rPr>
          <w:rFonts w:eastAsia="標楷體" w:hint="eastAsia"/>
        </w:rPr>
        <w:t>定</w:t>
      </w:r>
      <w:r w:rsidRPr="00420B2A">
        <w:rPr>
          <w:rFonts w:eastAsia="標楷體" w:hint="eastAsia"/>
        </w:rPr>
        <w:t>招生作業</w:t>
      </w:r>
      <w:r w:rsidR="00241F45" w:rsidRPr="00420B2A">
        <w:rPr>
          <w:rFonts w:eastAsia="標楷體"/>
        </w:rPr>
        <w:t>相關事宜</w:t>
      </w:r>
      <w:r w:rsidR="009C01CB" w:rsidRPr="00420B2A">
        <w:rPr>
          <w:rFonts w:eastAsia="標楷體"/>
        </w:rPr>
        <w:t>。</w:t>
      </w:r>
    </w:p>
    <w:p w14:paraId="4B4467A9" w14:textId="77777777" w:rsidR="00BC0332" w:rsidRPr="00420B2A" w:rsidRDefault="005B3141" w:rsidP="00740337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訂定</w:t>
      </w:r>
      <w:r w:rsidR="00923AC0" w:rsidRPr="00420B2A">
        <w:rPr>
          <w:rFonts w:eastAsia="標楷體"/>
        </w:rPr>
        <w:t>最低錄取標準</w:t>
      </w:r>
      <w:r w:rsidR="00923AC0" w:rsidRPr="00420B2A">
        <w:rPr>
          <w:rFonts w:eastAsia="標楷體" w:hint="eastAsia"/>
        </w:rPr>
        <w:t>、正取與</w:t>
      </w:r>
      <w:r w:rsidR="009C01CB" w:rsidRPr="00420B2A">
        <w:rPr>
          <w:rFonts w:eastAsia="標楷體"/>
        </w:rPr>
        <w:t>備取名額</w:t>
      </w:r>
      <w:r w:rsidR="00923AC0" w:rsidRPr="00420B2A">
        <w:rPr>
          <w:rFonts w:eastAsia="標楷體" w:hint="eastAsia"/>
        </w:rPr>
        <w:t>以及名額流用原則</w:t>
      </w:r>
      <w:r w:rsidR="009C01CB" w:rsidRPr="00420B2A">
        <w:rPr>
          <w:rFonts w:eastAsia="標楷體" w:hint="eastAsia"/>
        </w:rPr>
        <w:t>。</w:t>
      </w:r>
    </w:p>
    <w:p w14:paraId="1A49A5CC" w14:textId="77777777" w:rsidR="00BC0332" w:rsidRPr="00420B2A" w:rsidRDefault="00BC0332" w:rsidP="00740337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規劃本系招生策略、宣導，以及招生改進事宜。</w:t>
      </w:r>
    </w:p>
    <w:p w14:paraId="166A5010" w14:textId="77777777" w:rsidR="009C01CB" w:rsidRPr="00420B2A" w:rsidRDefault="009C01CB" w:rsidP="00740337">
      <w:pPr>
        <w:tabs>
          <w:tab w:val="num" w:pos="1069"/>
        </w:tabs>
        <w:snapToGrid w:val="0"/>
        <w:spacing w:line="400" w:lineRule="exact"/>
        <w:jc w:val="both"/>
        <w:rPr>
          <w:rFonts w:eastAsia="標楷體"/>
        </w:rPr>
      </w:pPr>
    </w:p>
    <w:p w14:paraId="078E3E32" w14:textId="77777777" w:rsidR="009C01CB" w:rsidRPr="00420B2A" w:rsidRDefault="009C01CB" w:rsidP="002B6219">
      <w:pPr>
        <w:numPr>
          <w:ilvl w:val="0"/>
          <w:numId w:val="3"/>
        </w:numPr>
        <w:tabs>
          <w:tab w:val="clear" w:pos="360"/>
          <w:tab w:val="num" w:pos="480"/>
        </w:tabs>
        <w:snapToGrid w:val="0"/>
        <w:spacing w:line="400" w:lineRule="exact"/>
        <w:ind w:left="48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本委員會</w:t>
      </w:r>
      <w:r w:rsidR="00693573" w:rsidRPr="00420B2A">
        <w:rPr>
          <w:rFonts w:eastAsia="標楷體" w:hint="eastAsia"/>
        </w:rPr>
        <w:t>得</w:t>
      </w:r>
      <w:r w:rsidRPr="00420B2A">
        <w:rPr>
          <w:rFonts w:eastAsia="標楷體" w:hint="eastAsia"/>
        </w:rPr>
        <w:t>依招生工作進度，由召集人召開會議。</w:t>
      </w:r>
      <w:r w:rsidR="00785970" w:rsidRPr="00420B2A">
        <w:rPr>
          <w:rFonts w:eastAsia="標楷體" w:hint="eastAsia"/>
        </w:rPr>
        <w:t>會議應有二分之一</w:t>
      </w:r>
      <w:r w:rsidRPr="00420B2A">
        <w:rPr>
          <w:rFonts w:eastAsia="標楷體" w:hint="eastAsia"/>
        </w:rPr>
        <w:t>以上委員出席始得開會，</w:t>
      </w:r>
      <w:proofErr w:type="gramStart"/>
      <w:r w:rsidR="00144A43" w:rsidRPr="00420B2A">
        <w:rPr>
          <w:rFonts w:eastAsia="標楷體" w:hint="eastAsia"/>
        </w:rPr>
        <w:t>採</w:t>
      </w:r>
      <w:proofErr w:type="gramEnd"/>
      <w:r w:rsidRPr="00420B2A">
        <w:rPr>
          <w:rFonts w:eastAsia="標楷體" w:hint="eastAsia"/>
        </w:rPr>
        <w:t>多數決方式議決。</w:t>
      </w:r>
    </w:p>
    <w:p w14:paraId="76F4C978" w14:textId="77777777" w:rsidR="009C01CB" w:rsidRPr="00420B2A" w:rsidRDefault="009C01CB" w:rsidP="002B6219">
      <w:pPr>
        <w:numPr>
          <w:ilvl w:val="0"/>
          <w:numId w:val="3"/>
        </w:numPr>
        <w:tabs>
          <w:tab w:val="clear" w:pos="360"/>
          <w:tab w:val="num" w:pos="480"/>
        </w:tabs>
        <w:snapToGrid w:val="0"/>
        <w:spacing w:line="400" w:lineRule="exact"/>
        <w:ind w:left="48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本系為辦理</w:t>
      </w:r>
      <w:r w:rsidR="00105941" w:rsidRPr="00420B2A">
        <w:rPr>
          <w:rFonts w:eastAsia="標楷體" w:hint="eastAsia"/>
        </w:rPr>
        <w:t>招生</w:t>
      </w:r>
      <w:r w:rsidRPr="00420B2A">
        <w:rPr>
          <w:rFonts w:eastAsia="標楷體" w:hint="eastAsia"/>
        </w:rPr>
        <w:t>審查、面試及筆試測</w:t>
      </w:r>
      <w:r w:rsidR="00895B9E" w:rsidRPr="00420B2A">
        <w:rPr>
          <w:rFonts w:eastAsia="標楷體" w:hint="eastAsia"/>
        </w:rPr>
        <w:t>驗，由系主任推薦</w:t>
      </w:r>
      <w:r w:rsidR="00C370FA" w:rsidRPr="00420B2A">
        <w:rPr>
          <w:rFonts w:eastAsia="標楷體" w:hint="eastAsia"/>
        </w:rPr>
        <w:t>本系專任教師</w:t>
      </w:r>
      <w:r w:rsidR="00895B9E" w:rsidRPr="00420B2A">
        <w:rPr>
          <w:rFonts w:eastAsia="標楷體" w:hint="eastAsia"/>
        </w:rPr>
        <w:t>於考試前組成</w:t>
      </w:r>
      <w:proofErr w:type="gramStart"/>
      <w:r w:rsidR="00895B9E" w:rsidRPr="00420B2A">
        <w:rPr>
          <w:rFonts w:eastAsia="標楷體" w:hint="eastAsia"/>
        </w:rPr>
        <w:t>甄</w:t>
      </w:r>
      <w:proofErr w:type="gramEnd"/>
      <w:r w:rsidR="00895B9E" w:rsidRPr="00420B2A">
        <w:rPr>
          <w:rFonts w:eastAsia="標楷體" w:hint="eastAsia"/>
        </w:rPr>
        <w:t>審小組，</w:t>
      </w:r>
      <w:r w:rsidR="005E6D83" w:rsidRPr="00420B2A">
        <w:rPr>
          <w:rFonts w:eastAsia="標楷體" w:hint="eastAsia"/>
        </w:rPr>
        <w:t>其</w:t>
      </w:r>
      <w:r w:rsidR="00895B9E" w:rsidRPr="00420B2A">
        <w:rPr>
          <w:rFonts w:eastAsia="標楷體" w:hint="eastAsia"/>
        </w:rPr>
        <w:t>組成</w:t>
      </w:r>
      <w:r w:rsidR="001D6CC4" w:rsidRPr="00420B2A">
        <w:rPr>
          <w:rFonts w:eastAsia="標楷體" w:hint="eastAsia"/>
        </w:rPr>
        <w:t>方式</w:t>
      </w:r>
      <w:r w:rsidR="00895B9E" w:rsidRPr="00420B2A">
        <w:rPr>
          <w:rFonts w:eastAsia="標楷體" w:hint="eastAsia"/>
        </w:rPr>
        <w:t>如下：</w:t>
      </w:r>
    </w:p>
    <w:p w14:paraId="27E20179" w14:textId="77777777" w:rsidR="001D6CC4" w:rsidRPr="00420B2A" w:rsidRDefault="009C01CB" w:rsidP="002B6219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學士班</w:t>
      </w:r>
      <w:r w:rsidR="007964FA" w:rsidRPr="00420B2A">
        <w:rPr>
          <w:rFonts w:eastAsia="標楷體" w:hint="eastAsia"/>
        </w:rPr>
        <w:t>招生由本系講師以上之專任教師</w:t>
      </w:r>
      <w:r w:rsidR="00C73CF3" w:rsidRPr="00420B2A">
        <w:rPr>
          <w:rFonts w:eastAsia="標楷體" w:hint="eastAsia"/>
        </w:rPr>
        <w:t>七</w:t>
      </w:r>
      <w:r w:rsidR="007964FA" w:rsidRPr="00420B2A">
        <w:rPr>
          <w:rFonts w:eastAsia="標楷體" w:hint="eastAsia"/>
        </w:rPr>
        <w:t>至九</w:t>
      </w:r>
      <w:r w:rsidRPr="00420B2A">
        <w:rPr>
          <w:rFonts w:eastAsia="標楷體" w:hint="eastAsia"/>
        </w:rPr>
        <w:t>人組成</w:t>
      </w:r>
      <w:r w:rsidR="001D6CC4" w:rsidRPr="00420B2A">
        <w:rPr>
          <w:rFonts w:eastAsia="標楷體" w:hint="eastAsia"/>
        </w:rPr>
        <w:t>。</w:t>
      </w:r>
    </w:p>
    <w:p w14:paraId="245F429F" w14:textId="77777777" w:rsidR="009C01CB" w:rsidRPr="00420B2A" w:rsidRDefault="007964FA" w:rsidP="002B6219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/>
        </w:rPr>
        <w:t>轉學</w:t>
      </w:r>
      <w:r w:rsidRPr="00420B2A">
        <w:rPr>
          <w:rFonts w:eastAsia="標楷體" w:hint="eastAsia"/>
        </w:rPr>
        <w:t>招生</w:t>
      </w:r>
      <w:r w:rsidR="001D6CC4" w:rsidRPr="00420B2A">
        <w:rPr>
          <w:rFonts w:eastAsia="標楷體" w:hint="eastAsia"/>
        </w:rPr>
        <w:t>由本系講師以上之專任教師</w:t>
      </w:r>
      <w:r w:rsidR="00C73CF3" w:rsidRPr="00420B2A">
        <w:rPr>
          <w:rFonts w:eastAsia="標楷體" w:hint="eastAsia"/>
        </w:rPr>
        <w:t>七至九人</w:t>
      </w:r>
      <w:r w:rsidR="001D6CC4" w:rsidRPr="00420B2A">
        <w:rPr>
          <w:rFonts w:eastAsia="標楷體" w:hint="eastAsia"/>
        </w:rPr>
        <w:t>組成</w:t>
      </w:r>
      <w:r w:rsidR="009C01CB" w:rsidRPr="00420B2A">
        <w:rPr>
          <w:rFonts w:eastAsia="標楷體" w:hint="eastAsia"/>
        </w:rPr>
        <w:t>。</w:t>
      </w:r>
    </w:p>
    <w:p w14:paraId="758B820F" w14:textId="77777777" w:rsidR="009C01CB" w:rsidRPr="00420B2A" w:rsidRDefault="001D6CC4" w:rsidP="002B6219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proofErr w:type="gramStart"/>
      <w:r w:rsidRPr="00420B2A">
        <w:rPr>
          <w:rFonts w:eastAsia="標楷體" w:hint="eastAsia"/>
        </w:rPr>
        <w:t>碩</w:t>
      </w:r>
      <w:proofErr w:type="gramEnd"/>
      <w:r w:rsidRPr="00420B2A">
        <w:rPr>
          <w:rFonts w:eastAsia="標楷體" w:hint="eastAsia"/>
        </w:rPr>
        <w:t>博士班招生</w:t>
      </w:r>
      <w:r w:rsidR="009C01CB" w:rsidRPr="00420B2A">
        <w:rPr>
          <w:rFonts w:eastAsia="標楷體" w:hint="eastAsia"/>
        </w:rPr>
        <w:t>由本系助理教授以上專任教師</w:t>
      </w:r>
      <w:r w:rsidR="000558E5" w:rsidRPr="00420B2A">
        <w:rPr>
          <w:rFonts w:eastAsia="標楷體" w:hint="eastAsia"/>
        </w:rPr>
        <w:t>至少五人以上</w:t>
      </w:r>
      <w:r w:rsidR="00895B9E" w:rsidRPr="00420B2A">
        <w:rPr>
          <w:rFonts w:eastAsia="標楷體" w:hint="eastAsia"/>
        </w:rPr>
        <w:t>組成</w:t>
      </w:r>
      <w:r w:rsidR="009C01CB" w:rsidRPr="00420B2A">
        <w:rPr>
          <w:rFonts w:eastAsia="標楷體" w:hint="eastAsia"/>
        </w:rPr>
        <w:t>。</w:t>
      </w:r>
    </w:p>
    <w:p w14:paraId="0409716A" w14:textId="77777777" w:rsidR="009C01CB" w:rsidRPr="00420B2A" w:rsidRDefault="00895B9E" w:rsidP="002B6219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筆試各科之命題委員由本系</w:t>
      </w:r>
      <w:r w:rsidR="009C01CB" w:rsidRPr="00420B2A">
        <w:rPr>
          <w:rFonts w:eastAsia="標楷體" w:hint="eastAsia"/>
        </w:rPr>
        <w:t>教師二人（含）以上擔任為原則。</w:t>
      </w:r>
    </w:p>
    <w:p w14:paraId="79509BA3" w14:textId="77777777" w:rsidR="009C01CB" w:rsidRPr="00420B2A" w:rsidRDefault="00895B9E" w:rsidP="002B6219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辦理面試時，得視考生人數分組同時進行，唯</w:t>
      </w:r>
      <w:r w:rsidR="009C01CB" w:rsidRPr="00420B2A">
        <w:rPr>
          <w:rFonts w:eastAsia="標楷體" w:hint="eastAsia"/>
        </w:rPr>
        <w:t>每組</w:t>
      </w:r>
      <w:proofErr w:type="gramStart"/>
      <w:r w:rsidR="009C01CB" w:rsidRPr="00420B2A">
        <w:rPr>
          <w:rFonts w:eastAsia="標楷體" w:hint="eastAsia"/>
        </w:rPr>
        <w:t>甄</w:t>
      </w:r>
      <w:proofErr w:type="gramEnd"/>
      <w:r w:rsidR="009C01CB" w:rsidRPr="00420B2A">
        <w:rPr>
          <w:rFonts w:eastAsia="標楷體" w:hint="eastAsia"/>
        </w:rPr>
        <w:t>審</w:t>
      </w:r>
      <w:r w:rsidR="000542DF" w:rsidRPr="00420B2A">
        <w:rPr>
          <w:rFonts w:eastAsia="標楷體" w:hint="eastAsia"/>
        </w:rPr>
        <w:t>小組成</w:t>
      </w:r>
      <w:r w:rsidR="009C01CB" w:rsidRPr="00420B2A">
        <w:rPr>
          <w:rFonts w:eastAsia="標楷體" w:hint="eastAsia"/>
        </w:rPr>
        <w:t>員不得少於二人。</w:t>
      </w:r>
    </w:p>
    <w:p w14:paraId="246FBBE5" w14:textId="77777777" w:rsidR="00D408E0" w:rsidRPr="00420B2A" w:rsidRDefault="00D408E0" w:rsidP="00D408E0">
      <w:pPr>
        <w:numPr>
          <w:ilvl w:val="0"/>
          <w:numId w:val="3"/>
        </w:numPr>
        <w:tabs>
          <w:tab w:val="clear" w:pos="360"/>
          <w:tab w:val="num" w:pos="600"/>
        </w:tabs>
        <w:snapToGrid w:val="0"/>
        <w:spacing w:line="400" w:lineRule="exact"/>
        <w:ind w:left="600" w:hanging="600"/>
        <w:jc w:val="both"/>
        <w:rPr>
          <w:rFonts w:eastAsia="標楷體"/>
        </w:rPr>
      </w:pPr>
      <w:r w:rsidRPr="00420B2A">
        <w:rPr>
          <w:rFonts w:eastAsia="標楷體" w:hint="eastAsia"/>
        </w:rPr>
        <w:t>本系教師有下列情形之</w:t>
      </w:r>
      <w:proofErr w:type="gramStart"/>
      <w:r w:rsidRPr="00420B2A">
        <w:rPr>
          <w:rFonts w:eastAsia="標楷體" w:hint="eastAsia"/>
        </w:rPr>
        <w:t>一</w:t>
      </w:r>
      <w:proofErr w:type="gramEnd"/>
      <w:r w:rsidRPr="00420B2A">
        <w:rPr>
          <w:rFonts w:eastAsia="標楷體" w:hint="eastAsia"/>
        </w:rPr>
        <w:t>者，不得擔任</w:t>
      </w:r>
      <w:proofErr w:type="gramStart"/>
      <w:r w:rsidRPr="00420B2A">
        <w:rPr>
          <w:rFonts w:eastAsia="標楷體" w:hint="eastAsia"/>
        </w:rPr>
        <w:t>甄</w:t>
      </w:r>
      <w:proofErr w:type="gramEnd"/>
      <w:r w:rsidRPr="00420B2A">
        <w:rPr>
          <w:rFonts w:eastAsia="標楷體" w:hint="eastAsia"/>
        </w:rPr>
        <w:t>審</w:t>
      </w:r>
      <w:r w:rsidR="004B16EF" w:rsidRPr="00420B2A">
        <w:rPr>
          <w:rFonts w:eastAsia="標楷體" w:hint="eastAsia"/>
        </w:rPr>
        <w:t>小組成員</w:t>
      </w:r>
      <w:r w:rsidRPr="00420B2A">
        <w:rPr>
          <w:rFonts w:eastAsia="標楷體" w:hint="eastAsia"/>
        </w:rPr>
        <w:t>。</w:t>
      </w:r>
    </w:p>
    <w:p w14:paraId="6D880772" w14:textId="77777777" w:rsidR="00D408E0" w:rsidRPr="00420B2A" w:rsidRDefault="00D408E0" w:rsidP="00D408E0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本人、配偶及三親等內之血親</w:t>
      </w:r>
      <w:r w:rsidR="005E6D83" w:rsidRPr="00420B2A">
        <w:rPr>
          <w:rFonts w:eastAsia="標楷體" w:hint="eastAsia"/>
          <w:sz w:val="22"/>
        </w:rPr>
        <w:t>或</w:t>
      </w:r>
      <w:r w:rsidR="004B16EF" w:rsidRPr="00420B2A">
        <w:rPr>
          <w:rFonts w:eastAsia="標楷體" w:hint="eastAsia"/>
        </w:rPr>
        <w:t>姻親</w:t>
      </w:r>
      <w:r w:rsidRPr="00420B2A">
        <w:rPr>
          <w:rFonts w:eastAsia="標楷體" w:hint="eastAsia"/>
        </w:rPr>
        <w:t>參加本系當年度考試者。</w:t>
      </w:r>
    </w:p>
    <w:p w14:paraId="169296A7" w14:textId="77777777" w:rsidR="00D408E0" w:rsidRPr="00420B2A" w:rsidRDefault="00D408E0" w:rsidP="00D408E0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於</w:t>
      </w:r>
      <w:r w:rsidRPr="00420B2A">
        <w:rPr>
          <w:rFonts w:eastAsia="標楷體"/>
        </w:rPr>
        <w:t>補習班</w:t>
      </w:r>
      <w:r w:rsidRPr="00420B2A">
        <w:rPr>
          <w:rFonts w:eastAsia="標楷體" w:hint="eastAsia"/>
        </w:rPr>
        <w:t>任教或擔任其他</w:t>
      </w:r>
      <w:r w:rsidRPr="00420B2A">
        <w:rPr>
          <w:rFonts w:eastAsia="標楷體"/>
        </w:rPr>
        <w:t>工作</w:t>
      </w:r>
      <w:r w:rsidRPr="00420B2A">
        <w:rPr>
          <w:rFonts w:eastAsia="標楷體" w:hint="eastAsia"/>
        </w:rPr>
        <w:t>者。</w:t>
      </w:r>
    </w:p>
    <w:p w14:paraId="10AA506C" w14:textId="77777777" w:rsidR="00D408E0" w:rsidRPr="00420B2A" w:rsidRDefault="00D408E0" w:rsidP="00D408E0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有</w:t>
      </w:r>
      <w:r w:rsidRPr="00420B2A">
        <w:rPr>
          <w:rFonts w:eastAsia="標楷體"/>
        </w:rPr>
        <w:t>編輯升學參考書者</w:t>
      </w:r>
      <w:r w:rsidRPr="00420B2A">
        <w:rPr>
          <w:rFonts w:eastAsia="標楷體" w:hint="eastAsia"/>
        </w:rPr>
        <w:t>。</w:t>
      </w:r>
    </w:p>
    <w:p w14:paraId="70DC0B36" w14:textId="77777777" w:rsidR="00D408E0" w:rsidRPr="00420B2A" w:rsidRDefault="00D408E0" w:rsidP="00D408E0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與特定考生有利益關係，且可能影響考試公平性者。</w:t>
      </w:r>
    </w:p>
    <w:p w14:paraId="44A6F780" w14:textId="77777777" w:rsidR="00D408E0" w:rsidRPr="00420B2A" w:rsidRDefault="00D408E0" w:rsidP="00D408E0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其他可能影響考試公平性者。</w:t>
      </w:r>
    </w:p>
    <w:p w14:paraId="5471BE18" w14:textId="77777777" w:rsidR="009C01CB" w:rsidRPr="00420B2A" w:rsidRDefault="004B16EF" w:rsidP="00105941">
      <w:pPr>
        <w:numPr>
          <w:ilvl w:val="0"/>
          <w:numId w:val="3"/>
        </w:numPr>
        <w:tabs>
          <w:tab w:val="clear" w:pos="360"/>
          <w:tab w:val="num" w:pos="480"/>
          <w:tab w:val="num" w:pos="960"/>
        </w:tabs>
        <w:snapToGrid w:val="0"/>
        <w:spacing w:line="400" w:lineRule="exact"/>
        <w:ind w:left="48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本委員會</w:t>
      </w:r>
      <w:r w:rsidR="009C01CB" w:rsidRPr="00420B2A">
        <w:rPr>
          <w:rFonts w:eastAsia="標楷體" w:hint="eastAsia"/>
        </w:rPr>
        <w:t>召集人</w:t>
      </w:r>
      <w:r w:rsidR="00CE3A15" w:rsidRPr="00420B2A">
        <w:rPr>
          <w:rFonts w:eastAsia="標楷體" w:hint="eastAsia"/>
        </w:rPr>
        <w:t>得協調</w:t>
      </w:r>
      <w:proofErr w:type="gramStart"/>
      <w:r w:rsidR="009C01CB" w:rsidRPr="00420B2A">
        <w:rPr>
          <w:rFonts w:eastAsia="標楷體" w:hint="eastAsia"/>
        </w:rPr>
        <w:t>甄</w:t>
      </w:r>
      <w:proofErr w:type="gramEnd"/>
      <w:r w:rsidR="009C01CB" w:rsidRPr="00420B2A">
        <w:rPr>
          <w:rFonts w:eastAsia="標楷體" w:hint="eastAsia"/>
        </w:rPr>
        <w:t>審</w:t>
      </w:r>
      <w:r w:rsidR="000542DF" w:rsidRPr="00420B2A">
        <w:rPr>
          <w:rFonts w:eastAsia="標楷體" w:hint="eastAsia"/>
        </w:rPr>
        <w:t>小組</w:t>
      </w:r>
      <w:r w:rsidR="009C01CB" w:rsidRPr="00420B2A">
        <w:rPr>
          <w:rFonts w:eastAsia="標楷體" w:hint="eastAsia"/>
        </w:rPr>
        <w:t>於考試前確認工作細節及試</w:t>
      </w:r>
      <w:proofErr w:type="gramStart"/>
      <w:r w:rsidR="009C01CB" w:rsidRPr="00420B2A">
        <w:rPr>
          <w:rFonts w:eastAsia="標楷體" w:hint="eastAsia"/>
        </w:rPr>
        <w:t>務</w:t>
      </w:r>
      <w:proofErr w:type="gramEnd"/>
      <w:r w:rsidR="009C01CB" w:rsidRPr="00420B2A">
        <w:rPr>
          <w:rFonts w:eastAsia="標楷體" w:hint="eastAsia"/>
        </w:rPr>
        <w:t>流程、決定審查及面試方式、面試時間、</w:t>
      </w:r>
      <w:r w:rsidR="000F3E60" w:rsidRPr="00420B2A">
        <w:rPr>
          <w:rFonts w:eastAsia="標楷體" w:hint="eastAsia"/>
        </w:rPr>
        <w:t>面試與筆試</w:t>
      </w:r>
      <w:r w:rsidR="009C01CB" w:rsidRPr="00420B2A">
        <w:rPr>
          <w:rFonts w:eastAsia="標楷體" w:hint="eastAsia"/>
        </w:rPr>
        <w:t>出題範圍及評分標準等。</w:t>
      </w:r>
      <w:proofErr w:type="gramStart"/>
      <w:r w:rsidR="00105941" w:rsidRPr="00420B2A">
        <w:rPr>
          <w:rFonts w:eastAsia="標楷體" w:hAnsi="標楷體"/>
        </w:rPr>
        <w:t>甄</w:t>
      </w:r>
      <w:proofErr w:type="gramEnd"/>
      <w:r w:rsidR="00105941" w:rsidRPr="00420B2A">
        <w:rPr>
          <w:rFonts w:eastAsia="標楷體" w:hAnsi="標楷體"/>
        </w:rPr>
        <w:t>審小組之</w:t>
      </w:r>
      <w:r w:rsidR="00105941" w:rsidRPr="00420B2A">
        <w:rPr>
          <w:rFonts w:eastAsia="標楷體" w:hAnsi="標楷體" w:hint="eastAsia"/>
        </w:rPr>
        <w:t>作業原則如下</w:t>
      </w:r>
      <w:r w:rsidR="00105941" w:rsidRPr="00420B2A">
        <w:rPr>
          <w:rFonts w:eastAsia="標楷體" w:hAnsi="標楷體"/>
        </w:rPr>
        <w:t>：</w:t>
      </w:r>
    </w:p>
    <w:p w14:paraId="2A967B55" w14:textId="77777777" w:rsidR="00105941" w:rsidRPr="00420B2A" w:rsidRDefault="00105941" w:rsidP="00105941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lastRenderedPageBreak/>
        <w:t>各考試項目及筆試科目以一百分為滿分。</w:t>
      </w:r>
    </w:p>
    <w:p w14:paraId="6A0632D5" w14:textId="77777777" w:rsidR="009C01CB" w:rsidRPr="00420B2A" w:rsidRDefault="009C01CB" w:rsidP="00895B9E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考生之得分以各</w:t>
      </w:r>
      <w:proofErr w:type="gramStart"/>
      <w:r w:rsidRPr="00420B2A">
        <w:rPr>
          <w:rFonts w:eastAsia="標楷體" w:hint="eastAsia"/>
        </w:rPr>
        <w:t>甄</w:t>
      </w:r>
      <w:proofErr w:type="gramEnd"/>
      <w:r w:rsidRPr="00420B2A">
        <w:rPr>
          <w:rFonts w:eastAsia="標楷體" w:hint="eastAsia"/>
        </w:rPr>
        <w:t>審</w:t>
      </w:r>
      <w:r w:rsidR="000542DF" w:rsidRPr="00420B2A">
        <w:rPr>
          <w:rFonts w:eastAsia="標楷體" w:hint="eastAsia"/>
        </w:rPr>
        <w:t>小組成員</w:t>
      </w:r>
      <w:r w:rsidRPr="00420B2A">
        <w:rPr>
          <w:rFonts w:eastAsia="標楷體" w:hint="eastAsia"/>
        </w:rPr>
        <w:t>評分之平均數為實得分數，分數計算至小數點後一位。</w:t>
      </w:r>
    </w:p>
    <w:p w14:paraId="0AD9161C" w14:textId="77777777" w:rsidR="009C01CB" w:rsidRPr="00420B2A" w:rsidRDefault="009C01CB" w:rsidP="00895B9E">
      <w:pPr>
        <w:numPr>
          <w:ilvl w:val="1"/>
          <w:numId w:val="3"/>
        </w:numPr>
        <w:tabs>
          <w:tab w:val="num" w:pos="960"/>
        </w:tabs>
        <w:snapToGrid w:val="0"/>
        <w:spacing w:line="400" w:lineRule="exact"/>
        <w:ind w:left="96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考生</w:t>
      </w:r>
      <w:r w:rsidR="000542DF" w:rsidRPr="00420B2A">
        <w:rPr>
          <w:rFonts w:eastAsia="標楷體" w:hint="eastAsia"/>
        </w:rPr>
        <w:t>審查及面試</w:t>
      </w:r>
      <w:r w:rsidRPr="00420B2A">
        <w:rPr>
          <w:rFonts w:eastAsia="標楷體" w:hint="eastAsia"/>
        </w:rPr>
        <w:t>成績達六十分以下或九十分以上者，</w:t>
      </w:r>
      <w:proofErr w:type="gramStart"/>
      <w:r w:rsidRPr="00420B2A">
        <w:rPr>
          <w:rFonts w:eastAsia="標楷體" w:hint="eastAsia"/>
        </w:rPr>
        <w:t>甄</w:t>
      </w:r>
      <w:proofErr w:type="gramEnd"/>
      <w:r w:rsidRPr="00420B2A">
        <w:rPr>
          <w:rFonts w:eastAsia="標楷體" w:hint="eastAsia"/>
        </w:rPr>
        <w:t>審</w:t>
      </w:r>
      <w:r w:rsidR="000542DF" w:rsidRPr="00420B2A">
        <w:rPr>
          <w:rFonts w:eastAsia="標楷體" w:hint="eastAsia"/>
        </w:rPr>
        <w:t>小組</w:t>
      </w:r>
      <w:r w:rsidRPr="00420B2A">
        <w:rPr>
          <w:rFonts w:eastAsia="標楷體" w:hint="eastAsia"/>
        </w:rPr>
        <w:t>應於評分單中寫明具體事實。</w:t>
      </w:r>
    </w:p>
    <w:p w14:paraId="4531E5E5" w14:textId="77777777" w:rsidR="009C01CB" w:rsidRPr="00420B2A" w:rsidRDefault="009C01CB" w:rsidP="00895B9E">
      <w:pPr>
        <w:numPr>
          <w:ilvl w:val="0"/>
          <w:numId w:val="3"/>
        </w:numPr>
        <w:tabs>
          <w:tab w:val="clear" w:pos="360"/>
          <w:tab w:val="num" w:pos="480"/>
        </w:tabs>
        <w:snapToGrid w:val="0"/>
        <w:spacing w:line="400" w:lineRule="exact"/>
        <w:ind w:left="480" w:hanging="480"/>
        <w:jc w:val="both"/>
        <w:rPr>
          <w:rFonts w:eastAsia="標楷體"/>
        </w:rPr>
      </w:pPr>
      <w:r w:rsidRPr="00420B2A">
        <w:rPr>
          <w:rFonts w:eastAsia="標楷體"/>
        </w:rPr>
        <w:t>各項招生</w:t>
      </w:r>
      <w:r w:rsidRPr="00420B2A">
        <w:rPr>
          <w:rFonts w:eastAsia="標楷體" w:hint="eastAsia"/>
        </w:rPr>
        <w:t>考試</w:t>
      </w:r>
      <w:r w:rsidRPr="00420B2A">
        <w:rPr>
          <w:rFonts w:eastAsia="標楷體"/>
        </w:rPr>
        <w:t>放榜前</w:t>
      </w:r>
      <w:r w:rsidRPr="00420B2A">
        <w:rPr>
          <w:rFonts w:eastAsia="標楷體" w:hint="eastAsia"/>
        </w:rPr>
        <w:t>，由本委員會訂</w:t>
      </w:r>
      <w:r w:rsidR="001B3BA9" w:rsidRPr="00420B2A">
        <w:rPr>
          <w:rFonts w:eastAsia="標楷體" w:hint="eastAsia"/>
        </w:rPr>
        <w:t>定</w:t>
      </w:r>
      <w:r w:rsidRPr="00420B2A">
        <w:rPr>
          <w:rFonts w:eastAsia="標楷體" w:hint="eastAsia"/>
        </w:rPr>
        <w:t>各組最低錄取標準及流用原則，</w:t>
      </w:r>
      <w:r w:rsidR="00895B9E" w:rsidRPr="00420B2A">
        <w:rPr>
          <w:rFonts w:eastAsia="標楷體" w:hint="eastAsia"/>
        </w:rPr>
        <w:t>如有</w:t>
      </w:r>
      <w:proofErr w:type="gramStart"/>
      <w:r w:rsidR="00895B9E" w:rsidRPr="00420B2A">
        <w:rPr>
          <w:rFonts w:eastAsia="標楷體" w:hint="eastAsia"/>
        </w:rPr>
        <w:t>不</w:t>
      </w:r>
      <w:proofErr w:type="gramEnd"/>
      <w:r w:rsidR="00895B9E" w:rsidRPr="00420B2A">
        <w:rPr>
          <w:rFonts w:eastAsia="標楷體" w:hint="eastAsia"/>
        </w:rPr>
        <w:t>足額錄</w:t>
      </w:r>
      <w:r w:rsidRPr="00420B2A">
        <w:rPr>
          <w:rFonts w:eastAsia="標楷體" w:hint="eastAsia"/>
        </w:rPr>
        <w:t>取之情形時，應載明具體事實理由，送經</w:t>
      </w:r>
      <w:r w:rsidR="007964FA" w:rsidRPr="00420B2A">
        <w:rPr>
          <w:rFonts w:eastAsia="標楷體" w:hint="eastAsia"/>
        </w:rPr>
        <w:t>本</w:t>
      </w:r>
      <w:r w:rsidRPr="00420B2A">
        <w:rPr>
          <w:rFonts w:eastAsia="標楷體"/>
        </w:rPr>
        <w:t>校招生委員會</w:t>
      </w:r>
      <w:r w:rsidRPr="00420B2A">
        <w:rPr>
          <w:rFonts w:eastAsia="標楷體" w:hint="eastAsia"/>
        </w:rPr>
        <w:t>同意。錄取名單應由</w:t>
      </w:r>
      <w:r w:rsidRPr="00420B2A">
        <w:rPr>
          <w:rFonts w:eastAsia="標楷體"/>
        </w:rPr>
        <w:t>校招生委員會</w:t>
      </w:r>
      <w:r w:rsidRPr="00420B2A">
        <w:rPr>
          <w:rFonts w:eastAsia="標楷體" w:hint="eastAsia"/>
        </w:rPr>
        <w:t>統一發佈</w:t>
      </w:r>
      <w:r w:rsidRPr="00420B2A">
        <w:rPr>
          <w:rFonts w:eastAsia="標楷體"/>
        </w:rPr>
        <w:t>。</w:t>
      </w:r>
    </w:p>
    <w:p w14:paraId="264D6519" w14:textId="77777777" w:rsidR="00895B9E" w:rsidRPr="00420B2A" w:rsidRDefault="009C01CB" w:rsidP="00895B9E">
      <w:pPr>
        <w:numPr>
          <w:ilvl w:val="0"/>
          <w:numId w:val="3"/>
        </w:numPr>
        <w:tabs>
          <w:tab w:val="clear" w:pos="360"/>
          <w:tab w:val="num" w:pos="480"/>
        </w:tabs>
        <w:snapToGrid w:val="0"/>
        <w:spacing w:line="400" w:lineRule="exact"/>
        <w:ind w:left="48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本系辦理各項招生試</w:t>
      </w:r>
      <w:proofErr w:type="gramStart"/>
      <w:r w:rsidRPr="00420B2A">
        <w:rPr>
          <w:rFonts w:eastAsia="標楷體" w:hint="eastAsia"/>
        </w:rPr>
        <w:t>務</w:t>
      </w:r>
      <w:proofErr w:type="gramEnd"/>
      <w:r w:rsidRPr="00420B2A">
        <w:rPr>
          <w:rFonts w:eastAsia="標楷體" w:hint="eastAsia"/>
        </w:rPr>
        <w:t>工作時，對於命題、</w:t>
      </w:r>
      <w:proofErr w:type="gramStart"/>
      <w:r w:rsidRPr="00420B2A">
        <w:rPr>
          <w:rFonts w:eastAsia="標楷體" w:hint="eastAsia"/>
        </w:rPr>
        <w:t>製卷</w:t>
      </w:r>
      <w:proofErr w:type="gramEnd"/>
      <w:r w:rsidRPr="00420B2A">
        <w:rPr>
          <w:rFonts w:eastAsia="標楷體" w:hint="eastAsia"/>
        </w:rPr>
        <w:t>、彌封、監試、閱卷、核計成績、放榜、遞補及報到等事宜，參與</w:t>
      </w:r>
      <w:proofErr w:type="gramStart"/>
      <w:r w:rsidRPr="00420B2A">
        <w:rPr>
          <w:rFonts w:eastAsia="標楷體" w:hint="eastAsia"/>
        </w:rPr>
        <w:t>人員均應妥</w:t>
      </w:r>
      <w:proofErr w:type="gramEnd"/>
      <w:r w:rsidRPr="00420B2A">
        <w:rPr>
          <w:rFonts w:eastAsia="標楷體" w:hint="eastAsia"/>
        </w:rPr>
        <w:t>慎處理並注意保密事宜。</w:t>
      </w:r>
    </w:p>
    <w:p w14:paraId="022C40EF" w14:textId="77777777" w:rsidR="00895B9E" w:rsidRPr="00420B2A" w:rsidRDefault="009C01CB" w:rsidP="00895B9E">
      <w:pPr>
        <w:numPr>
          <w:ilvl w:val="0"/>
          <w:numId w:val="3"/>
        </w:numPr>
        <w:tabs>
          <w:tab w:val="clear" w:pos="360"/>
          <w:tab w:val="num" w:pos="480"/>
        </w:tabs>
        <w:snapToGrid w:val="0"/>
        <w:spacing w:line="400" w:lineRule="exact"/>
        <w:ind w:left="480" w:hanging="480"/>
        <w:jc w:val="both"/>
        <w:rPr>
          <w:rFonts w:eastAsia="標楷體"/>
        </w:rPr>
      </w:pPr>
      <w:r w:rsidRPr="00420B2A">
        <w:rPr>
          <w:rFonts w:eastAsia="標楷體"/>
        </w:rPr>
        <w:t>各項招生考試有關考生成績資料</w:t>
      </w:r>
      <w:r w:rsidRPr="00420B2A">
        <w:rPr>
          <w:rFonts w:eastAsia="標楷體" w:hint="eastAsia"/>
        </w:rPr>
        <w:t>、試卷</w:t>
      </w:r>
      <w:r w:rsidRPr="00420B2A">
        <w:rPr>
          <w:rFonts w:eastAsia="標楷體"/>
        </w:rPr>
        <w:t>、</w:t>
      </w:r>
      <w:r w:rsidRPr="00420B2A">
        <w:rPr>
          <w:rFonts w:eastAsia="標楷體" w:hint="eastAsia"/>
        </w:rPr>
        <w:t>審查資料、</w:t>
      </w:r>
      <w:r w:rsidRPr="00420B2A">
        <w:rPr>
          <w:rFonts w:eastAsia="標楷體"/>
        </w:rPr>
        <w:t>電子檔案</w:t>
      </w:r>
      <w:r w:rsidRPr="00420B2A">
        <w:rPr>
          <w:rFonts w:eastAsia="標楷體" w:hint="eastAsia"/>
        </w:rPr>
        <w:t>及相關</w:t>
      </w:r>
      <w:r w:rsidRPr="00420B2A">
        <w:rPr>
          <w:rFonts w:eastAsia="標楷體"/>
        </w:rPr>
        <w:t>文件應保存一年以上，</w:t>
      </w:r>
      <w:r w:rsidRPr="00420B2A">
        <w:rPr>
          <w:rFonts w:eastAsia="標楷體" w:hint="eastAsia"/>
        </w:rPr>
        <w:t>但依規定提起申訴者，應保存至申訴程序結束或行政救濟程序終結為止。</w:t>
      </w:r>
      <w:r w:rsidRPr="00420B2A">
        <w:rPr>
          <w:rFonts w:eastAsia="標楷體"/>
        </w:rPr>
        <w:t>考生成績資料應送</w:t>
      </w:r>
      <w:r w:rsidR="001B3BA9" w:rsidRPr="00420B2A">
        <w:rPr>
          <w:rFonts w:eastAsia="標楷體" w:hint="eastAsia"/>
        </w:rPr>
        <w:t>教務處</w:t>
      </w:r>
      <w:r w:rsidRPr="00420B2A">
        <w:rPr>
          <w:rFonts w:eastAsia="標楷體"/>
        </w:rPr>
        <w:t>存查。</w:t>
      </w:r>
    </w:p>
    <w:p w14:paraId="76C3C3EC" w14:textId="77777777" w:rsidR="00895B9E" w:rsidRPr="00420B2A" w:rsidRDefault="009C01CB" w:rsidP="00895B9E">
      <w:pPr>
        <w:numPr>
          <w:ilvl w:val="0"/>
          <w:numId w:val="3"/>
        </w:numPr>
        <w:tabs>
          <w:tab w:val="clear" w:pos="360"/>
          <w:tab w:val="num" w:pos="480"/>
        </w:tabs>
        <w:snapToGrid w:val="0"/>
        <w:spacing w:line="400" w:lineRule="exact"/>
        <w:ind w:left="480" w:hanging="480"/>
        <w:jc w:val="both"/>
        <w:rPr>
          <w:rFonts w:eastAsia="標楷體"/>
        </w:rPr>
      </w:pPr>
      <w:r w:rsidRPr="00420B2A">
        <w:rPr>
          <w:rFonts w:eastAsia="標楷體"/>
        </w:rPr>
        <w:t>各考試項目</w:t>
      </w:r>
      <w:r w:rsidRPr="00420B2A">
        <w:rPr>
          <w:rFonts w:eastAsia="標楷體" w:hint="eastAsia"/>
        </w:rPr>
        <w:t>及各筆試</w:t>
      </w:r>
      <w:proofErr w:type="gramStart"/>
      <w:r w:rsidRPr="00420B2A">
        <w:rPr>
          <w:rFonts w:eastAsia="標楷體" w:hint="eastAsia"/>
        </w:rPr>
        <w:t>科目</w:t>
      </w:r>
      <w:r w:rsidRPr="00420B2A">
        <w:rPr>
          <w:rFonts w:eastAsia="標楷體"/>
        </w:rPr>
        <w:t>均應</w:t>
      </w:r>
      <w:r w:rsidRPr="00420B2A">
        <w:rPr>
          <w:rFonts w:eastAsia="標楷體" w:hint="eastAsia"/>
        </w:rPr>
        <w:t>受理</w:t>
      </w:r>
      <w:proofErr w:type="gramEnd"/>
      <w:r w:rsidRPr="00420B2A">
        <w:rPr>
          <w:rFonts w:eastAsia="標楷體"/>
        </w:rPr>
        <w:t>考生申請成績複查</w:t>
      </w:r>
      <w:r w:rsidRPr="00420B2A">
        <w:rPr>
          <w:rFonts w:eastAsia="標楷體" w:hint="eastAsia"/>
        </w:rPr>
        <w:t>，經複查後函復考生。</w:t>
      </w:r>
    </w:p>
    <w:p w14:paraId="4F40304B" w14:textId="77777777" w:rsidR="009C01CB" w:rsidRPr="00420B2A" w:rsidRDefault="009C01CB" w:rsidP="00895B9E">
      <w:pPr>
        <w:numPr>
          <w:ilvl w:val="0"/>
          <w:numId w:val="3"/>
        </w:numPr>
        <w:tabs>
          <w:tab w:val="clear" w:pos="360"/>
          <w:tab w:val="num" w:pos="480"/>
        </w:tabs>
        <w:snapToGrid w:val="0"/>
        <w:spacing w:line="400" w:lineRule="exact"/>
        <w:ind w:left="480" w:hanging="480"/>
        <w:jc w:val="both"/>
        <w:rPr>
          <w:rFonts w:eastAsia="標楷體"/>
        </w:rPr>
      </w:pPr>
      <w:r w:rsidRPr="00420B2A">
        <w:rPr>
          <w:rFonts w:eastAsia="標楷體" w:hint="eastAsia"/>
        </w:rPr>
        <w:t>本組織規則由本系</w:t>
      </w:r>
      <w:proofErr w:type="gramStart"/>
      <w:r w:rsidRPr="00420B2A">
        <w:rPr>
          <w:rFonts w:eastAsia="標楷體" w:hint="eastAsia"/>
        </w:rPr>
        <w:t>系務</w:t>
      </w:r>
      <w:proofErr w:type="gramEnd"/>
      <w:r w:rsidRPr="00420B2A">
        <w:rPr>
          <w:rFonts w:eastAsia="標楷體" w:hint="eastAsia"/>
        </w:rPr>
        <w:t>會議通過，經院長同意後</w:t>
      </w:r>
      <w:r w:rsidR="002C1DE9" w:rsidRPr="00420B2A">
        <w:rPr>
          <w:rFonts w:eastAsia="標楷體" w:hint="eastAsia"/>
        </w:rPr>
        <w:t>，</w:t>
      </w:r>
      <w:proofErr w:type="gramStart"/>
      <w:r w:rsidRPr="00420B2A">
        <w:rPr>
          <w:rFonts w:eastAsia="標楷體" w:hint="eastAsia"/>
        </w:rPr>
        <w:t>送</w:t>
      </w:r>
      <w:r w:rsidR="001B3BA9" w:rsidRPr="00420B2A">
        <w:rPr>
          <w:rFonts w:eastAsia="標楷體" w:hint="eastAsia"/>
        </w:rPr>
        <w:t>校招生</w:t>
      </w:r>
      <w:proofErr w:type="gramEnd"/>
      <w:r w:rsidR="001B3BA9" w:rsidRPr="00420B2A">
        <w:rPr>
          <w:rFonts w:eastAsia="標楷體" w:hint="eastAsia"/>
        </w:rPr>
        <w:t>委員會</w:t>
      </w:r>
      <w:r w:rsidRPr="00420B2A">
        <w:rPr>
          <w:rFonts w:eastAsia="標楷體" w:hint="eastAsia"/>
        </w:rPr>
        <w:t>備查後實施，修正時亦同。</w:t>
      </w:r>
    </w:p>
    <w:sectPr w:rsidR="009C01CB" w:rsidRPr="00420B2A">
      <w:pgSz w:w="11906" w:h="16838" w:code="9"/>
      <w:pgMar w:top="1134" w:right="1134" w:bottom="1134" w:left="1134" w:header="851" w:footer="992" w:gutter="0"/>
      <w:paperSrc w:firs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6AADC" w14:textId="77777777" w:rsidR="00D553F7" w:rsidRDefault="00D553F7" w:rsidP="00D50E0A">
      <w:r>
        <w:separator/>
      </w:r>
    </w:p>
  </w:endnote>
  <w:endnote w:type="continuationSeparator" w:id="0">
    <w:p w14:paraId="35303988" w14:textId="77777777" w:rsidR="00D553F7" w:rsidRDefault="00D553F7" w:rsidP="00D5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86A74" w14:textId="77777777" w:rsidR="00D553F7" w:rsidRDefault="00D553F7" w:rsidP="00D50E0A">
      <w:r>
        <w:separator/>
      </w:r>
    </w:p>
  </w:footnote>
  <w:footnote w:type="continuationSeparator" w:id="0">
    <w:p w14:paraId="4766E010" w14:textId="77777777" w:rsidR="00D553F7" w:rsidRDefault="00D553F7" w:rsidP="00D5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715"/>
    <w:multiLevelType w:val="hybridMultilevel"/>
    <w:tmpl w:val="D11254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2736F0"/>
    <w:multiLevelType w:val="hybridMultilevel"/>
    <w:tmpl w:val="A104C8C8"/>
    <w:lvl w:ilvl="0" w:tplc="0366E07E">
      <w:start w:val="1"/>
      <w:numFmt w:val="taiwaneseCountingThousand"/>
      <w:lvlText w:val="(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5F009A"/>
    <w:multiLevelType w:val="hybridMultilevel"/>
    <w:tmpl w:val="A57ADB1A"/>
    <w:lvl w:ilvl="0" w:tplc="D65AE3D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7465F66"/>
    <w:multiLevelType w:val="hybridMultilevel"/>
    <w:tmpl w:val="C06EC370"/>
    <w:lvl w:ilvl="0" w:tplc="D65AE3D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66E07E">
      <w:start w:val="1"/>
      <w:numFmt w:val="taiwaneseCountingThousand"/>
      <w:lvlText w:val="(%2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2" w:tplc="0652ED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5C877C1"/>
    <w:multiLevelType w:val="hybridMultilevel"/>
    <w:tmpl w:val="136EA9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AF13D9E"/>
    <w:multiLevelType w:val="hybridMultilevel"/>
    <w:tmpl w:val="09E27E96"/>
    <w:lvl w:ilvl="0" w:tplc="0366E0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B0"/>
    <w:rsid w:val="00051865"/>
    <w:rsid w:val="000542DF"/>
    <w:rsid w:val="000558E5"/>
    <w:rsid w:val="00074960"/>
    <w:rsid w:val="00081DEE"/>
    <w:rsid w:val="000F3E60"/>
    <w:rsid w:val="00101738"/>
    <w:rsid w:val="00105941"/>
    <w:rsid w:val="00134D3A"/>
    <w:rsid w:val="00144A43"/>
    <w:rsid w:val="0015345D"/>
    <w:rsid w:val="001B05D5"/>
    <w:rsid w:val="001B3BA9"/>
    <w:rsid w:val="001D6CC4"/>
    <w:rsid w:val="001E5E00"/>
    <w:rsid w:val="002038DA"/>
    <w:rsid w:val="00241871"/>
    <w:rsid w:val="00241F45"/>
    <w:rsid w:val="002931C8"/>
    <w:rsid w:val="002A0B89"/>
    <w:rsid w:val="002B6219"/>
    <w:rsid w:val="002C1DE9"/>
    <w:rsid w:val="00314FB0"/>
    <w:rsid w:val="0032298E"/>
    <w:rsid w:val="003F586F"/>
    <w:rsid w:val="00413A8C"/>
    <w:rsid w:val="00417B61"/>
    <w:rsid w:val="00420B2A"/>
    <w:rsid w:val="00435AE3"/>
    <w:rsid w:val="00441865"/>
    <w:rsid w:val="004717B8"/>
    <w:rsid w:val="004B16EF"/>
    <w:rsid w:val="0052288D"/>
    <w:rsid w:val="00534CE3"/>
    <w:rsid w:val="005B3141"/>
    <w:rsid w:val="005B3A30"/>
    <w:rsid w:val="005B64D5"/>
    <w:rsid w:val="005E6D83"/>
    <w:rsid w:val="005F1765"/>
    <w:rsid w:val="006510AC"/>
    <w:rsid w:val="006674AC"/>
    <w:rsid w:val="006768D4"/>
    <w:rsid w:val="00693573"/>
    <w:rsid w:val="00740337"/>
    <w:rsid w:val="00785970"/>
    <w:rsid w:val="007964FA"/>
    <w:rsid w:val="00803381"/>
    <w:rsid w:val="008703C4"/>
    <w:rsid w:val="00895B9E"/>
    <w:rsid w:val="00923AC0"/>
    <w:rsid w:val="00974457"/>
    <w:rsid w:val="009A5B27"/>
    <w:rsid w:val="009C01CB"/>
    <w:rsid w:val="009C4502"/>
    <w:rsid w:val="009C7CF0"/>
    <w:rsid w:val="00AC4FAA"/>
    <w:rsid w:val="00B03075"/>
    <w:rsid w:val="00BC0332"/>
    <w:rsid w:val="00C21078"/>
    <w:rsid w:val="00C370FA"/>
    <w:rsid w:val="00C426F4"/>
    <w:rsid w:val="00C626D1"/>
    <w:rsid w:val="00C73CF3"/>
    <w:rsid w:val="00CB0C63"/>
    <w:rsid w:val="00CE3A15"/>
    <w:rsid w:val="00CF7F0D"/>
    <w:rsid w:val="00D408E0"/>
    <w:rsid w:val="00D50E0A"/>
    <w:rsid w:val="00D553F7"/>
    <w:rsid w:val="00E1469D"/>
    <w:rsid w:val="00F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E2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10A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5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50E0A"/>
    <w:rPr>
      <w:kern w:val="2"/>
    </w:rPr>
  </w:style>
  <w:style w:type="paragraph" w:styleId="a6">
    <w:name w:val="footer"/>
    <w:basedOn w:val="a"/>
    <w:link w:val="a7"/>
    <w:rsid w:val="00D5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50E0A"/>
    <w:rPr>
      <w:kern w:val="2"/>
    </w:rPr>
  </w:style>
  <w:style w:type="paragraph" w:styleId="a8">
    <w:name w:val="Revision"/>
    <w:hidden/>
    <w:uiPriority w:val="99"/>
    <w:semiHidden/>
    <w:rsid w:val="00420B2A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6674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10A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5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50E0A"/>
    <w:rPr>
      <w:kern w:val="2"/>
    </w:rPr>
  </w:style>
  <w:style w:type="paragraph" w:styleId="a6">
    <w:name w:val="footer"/>
    <w:basedOn w:val="a"/>
    <w:link w:val="a7"/>
    <w:rsid w:val="00D5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50E0A"/>
    <w:rPr>
      <w:kern w:val="2"/>
    </w:rPr>
  </w:style>
  <w:style w:type="paragraph" w:styleId="a8">
    <w:name w:val="Revision"/>
    <w:hidden/>
    <w:uiPriority w:val="99"/>
    <w:semiHidden/>
    <w:rsid w:val="00420B2A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6674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國立中興大學○○○學系招生試務工作委員會組織規則　　　附件二</dc:title>
  <dc:creator>user</dc:creator>
  <cp:lastModifiedBy>user</cp:lastModifiedBy>
  <cp:revision>4</cp:revision>
  <cp:lastPrinted>2022-10-27T07:07:00Z</cp:lastPrinted>
  <dcterms:created xsi:type="dcterms:W3CDTF">2022-10-27T05:36:00Z</dcterms:created>
  <dcterms:modified xsi:type="dcterms:W3CDTF">2022-10-27T07:07:00Z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8e6ba274db26ed73007addca35fa8d1f7ef9ca372e2048721cf972b7665d697f</vt:lpwstr>
  </property>
</Properties>
</file>