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B221" w14:textId="1B0E5F6D" w:rsidR="00FC6E37" w:rsidRPr="00FC6E37" w:rsidRDefault="00FC6E37" w:rsidP="001E5913">
      <w:pPr>
        <w:snapToGrid w:val="0"/>
        <w:jc w:val="center"/>
        <w:rPr>
          <w:b/>
          <w:bCs/>
          <w:sz w:val="28"/>
          <w:szCs w:val="28"/>
        </w:rPr>
      </w:pPr>
      <w:r w:rsidRPr="00FC6E37">
        <w:rPr>
          <w:b/>
          <w:bCs/>
          <w:sz w:val="28"/>
          <w:szCs w:val="28"/>
        </w:rPr>
        <w:t>National Chung Hsing University</w:t>
      </w:r>
      <w:r w:rsidRPr="00FC6E37">
        <w:rPr>
          <w:rFonts w:hint="eastAsia"/>
          <w:b/>
          <w:bCs/>
          <w:sz w:val="28"/>
          <w:szCs w:val="28"/>
        </w:rPr>
        <w:t xml:space="preserve"> </w:t>
      </w:r>
      <w:r w:rsidRPr="00FC6E37">
        <w:rPr>
          <w:b/>
          <w:bCs/>
          <w:sz w:val="28"/>
          <w:szCs w:val="28"/>
        </w:rPr>
        <w:t>Department of Mechanical</w:t>
      </w:r>
      <w:r w:rsidRPr="00FC6E37">
        <w:rPr>
          <w:rFonts w:hint="eastAsia"/>
          <w:b/>
          <w:bCs/>
          <w:sz w:val="28"/>
          <w:szCs w:val="28"/>
        </w:rPr>
        <w:t xml:space="preserve"> </w:t>
      </w:r>
      <w:r w:rsidRPr="00FC6E37">
        <w:rPr>
          <w:b/>
          <w:bCs/>
          <w:sz w:val="28"/>
          <w:szCs w:val="28"/>
        </w:rPr>
        <w:t>Engineering</w:t>
      </w:r>
    </w:p>
    <w:p w14:paraId="14E363C9" w14:textId="3AF6021A" w:rsidR="001E5913" w:rsidRPr="00FC6E37" w:rsidRDefault="001E5913" w:rsidP="001E5913">
      <w:pPr>
        <w:snapToGrid w:val="0"/>
        <w:jc w:val="center"/>
        <w:rPr>
          <w:b/>
          <w:bCs/>
          <w:sz w:val="28"/>
          <w:szCs w:val="28"/>
        </w:rPr>
      </w:pPr>
      <w:r w:rsidRPr="00FC6E37">
        <w:rPr>
          <w:b/>
          <w:bCs/>
          <w:sz w:val="28"/>
          <w:szCs w:val="28"/>
        </w:rPr>
        <w:t xml:space="preserve">Regulations for Remedial Courses in the Master's Program </w:t>
      </w:r>
    </w:p>
    <w:p w14:paraId="480BD81C" w14:textId="096E79F9" w:rsidR="001E5913" w:rsidRPr="007E4D6A" w:rsidRDefault="001E5913" w:rsidP="001E5913">
      <w:pPr>
        <w:snapToGrid w:val="0"/>
        <w:jc w:val="center"/>
        <w:rPr>
          <w:b/>
          <w:bCs/>
          <w:sz w:val="22"/>
          <w:szCs w:val="22"/>
        </w:rPr>
      </w:pPr>
    </w:p>
    <w:p w14:paraId="6E4A0A17" w14:textId="50DACC42" w:rsidR="001E5913" w:rsidRPr="007E4D6A" w:rsidRDefault="001E5913" w:rsidP="001E5913">
      <w:pPr>
        <w:snapToGrid w:val="0"/>
        <w:jc w:val="right"/>
        <w:rPr>
          <w:sz w:val="20"/>
        </w:rPr>
      </w:pPr>
      <w:r w:rsidRPr="007E4D6A">
        <w:rPr>
          <w:sz w:val="20"/>
        </w:rPr>
        <w:t>Approved at the Department Affairs Meeting on May 31, 2000</w:t>
      </w:r>
    </w:p>
    <w:p w14:paraId="00E5A04E" w14:textId="71FCC7BB" w:rsidR="00A556A3" w:rsidRPr="007E4D6A" w:rsidRDefault="008B7BB3" w:rsidP="00A556A3">
      <w:pPr>
        <w:snapToGrid w:val="0"/>
        <w:jc w:val="right"/>
        <w:rPr>
          <w:sz w:val="20"/>
        </w:rPr>
      </w:pPr>
      <w:r w:rsidRPr="007E4D6A">
        <w:rPr>
          <w:sz w:val="20"/>
        </w:rPr>
        <w:t>Amend</w:t>
      </w:r>
      <w:r w:rsidR="001E5913" w:rsidRPr="007E4D6A">
        <w:rPr>
          <w:sz w:val="20"/>
        </w:rPr>
        <w:t xml:space="preserve">ed and approved at the </w:t>
      </w:r>
      <w:r w:rsidR="009F1493" w:rsidRPr="007E4D6A">
        <w:rPr>
          <w:sz w:val="20"/>
        </w:rPr>
        <w:t>Department</w:t>
      </w:r>
      <w:r w:rsidR="001E5913" w:rsidRPr="007E4D6A">
        <w:rPr>
          <w:sz w:val="20"/>
        </w:rPr>
        <w:t xml:space="preserve"> Affairs Meeting on </w:t>
      </w:r>
      <w:r w:rsidR="006233B3" w:rsidRPr="007E4D6A">
        <w:rPr>
          <w:sz w:val="20"/>
        </w:rPr>
        <w:t>August 22, 2001/July 4, 2003/March 1, 2007</w:t>
      </w:r>
    </w:p>
    <w:p w14:paraId="4E33641E" w14:textId="4132BAB6" w:rsidR="001E5913" w:rsidRPr="007E4D6A" w:rsidRDefault="001E5913" w:rsidP="00A556A3">
      <w:pPr>
        <w:snapToGrid w:val="0"/>
        <w:jc w:val="right"/>
        <w:rPr>
          <w:sz w:val="20"/>
        </w:rPr>
      </w:pPr>
      <w:r w:rsidRPr="007E4D6A">
        <w:rPr>
          <w:sz w:val="20"/>
        </w:rPr>
        <w:t>Approved</w:t>
      </w:r>
      <w:r w:rsidR="00A556A3" w:rsidRPr="007E4D6A">
        <w:rPr>
          <w:sz w:val="20"/>
        </w:rPr>
        <w:t xml:space="preserve"> at the </w:t>
      </w:r>
      <w:r w:rsidR="009F1493" w:rsidRPr="007E4D6A">
        <w:rPr>
          <w:sz w:val="20"/>
        </w:rPr>
        <w:t>Department</w:t>
      </w:r>
      <w:r w:rsidR="00A556A3" w:rsidRPr="007E4D6A">
        <w:rPr>
          <w:sz w:val="20"/>
        </w:rPr>
        <w:t xml:space="preserve">. Affairs Meeting on Jan 9, 2008 (Article 3 </w:t>
      </w:r>
      <w:r w:rsidR="008B7BB3" w:rsidRPr="007E4D6A">
        <w:rPr>
          <w:sz w:val="20"/>
        </w:rPr>
        <w:t>Amend</w:t>
      </w:r>
      <w:r w:rsidR="00A556A3" w:rsidRPr="007E4D6A">
        <w:rPr>
          <w:sz w:val="20"/>
        </w:rPr>
        <w:t>ed)</w:t>
      </w:r>
    </w:p>
    <w:p w14:paraId="765200E1" w14:textId="3D2F7B59" w:rsidR="001E5913" w:rsidRPr="007E4D6A" w:rsidRDefault="001E5913" w:rsidP="001E5913">
      <w:pPr>
        <w:snapToGrid w:val="0"/>
        <w:jc w:val="right"/>
        <w:rPr>
          <w:sz w:val="20"/>
        </w:rPr>
      </w:pPr>
      <w:r w:rsidRPr="007E4D6A">
        <w:rPr>
          <w:sz w:val="20"/>
        </w:rPr>
        <w:t>Approved</w:t>
      </w:r>
      <w:r w:rsidR="00450FFF" w:rsidRPr="007E4D6A">
        <w:rPr>
          <w:sz w:val="20"/>
        </w:rPr>
        <w:t xml:space="preserve"> at the </w:t>
      </w:r>
      <w:r w:rsidR="009F1493" w:rsidRPr="007E4D6A">
        <w:rPr>
          <w:sz w:val="20"/>
        </w:rPr>
        <w:t>Department</w:t>
      </w:r>
      <w:r w:rsidR="00450FFF" w:rsidRPr="007E4D6A">
        <w:rPr>
          <w:sz w:val="20"/>
        </w:rPr>
        <w:t xml:space="preserve"> Affairs Meeting on September 16, 2010 and June 24, 2014 (Article 3 </w:t>
      </w:r>
      <w:r w:rsidR="008B7BB3" w:rsidRPr="007E4D6A">
        <w:rPr>
          <w:sz w:val="20"/>
        </w:rPr>
        <w:t>Amend</w:t>
      </w:r>
      <w:r w:rsidR="00450FFF" w:rsidRPr="007E4D6A">
        <w:rPr>
          <w:sz w:val="20"/>
        </w:rPr>
        <w:t>ed)</w:t>
      </w:r>
    </w:p>
    <w:p w14:paraId="3B8F16FC" w14:textId="5A3E7998" w:rsidR="001E5913" w:rsidRPr="007E4D6A" w:rsidRDefault="001E5913" w:rsidP="001E5913">
      <w:pPr>
        <w:snapToGrid w:val="0"/>
        <w:jc w:val="right"/>
        <w:rPr>
          <w:sz w:val="20"/>
        </w:rPr>
      </w:pPr>
      <w:r w:rsidRPr="007E4D6A">
        <w:rPr>
          <w:sz w:val="20"/>
        </w:rPr>
        <w:t>Approved</w:t>
      </w:r>
      <w:r w:rsidR="00C61AF7" w:rsidRPr="007E4D6A">
        <w:rPr>
          <w:sz w:val="20"/>
        </w:rPr>
        <w:t xml:space="preserve"> at the </w:t>
      </w:r>
      <w:r w:rsidR="009F1493" w:rsidRPr="007E4D6A">
        <w:rPr>
          <w:sz w:val="20"/>
        </w:rPr>
        <w:t>Department</w:t>
      </w:r>
      <w:r w:rsidR="00C61AF7" w:rsidRPr="007E4D6A">
        <w:rPr>
          <w:sz w:val="20"/>
        </w:rPr>
        <w:t xml:space="preserve"> Affairs Meeting on March 13, 2019 (attachment </w:t>
      </w:r>
      <w:r w:rsidR="008B7BB3" w:rsidRPr="007E4D6A">
        <w:rPr>
          <w:sz w:val="20"/>
        </w:rPr>
        <w:t>Amended</w:t>
      </w:r>
      <w:r w:rsidR="00C61AF7" w:rsidRPr="007E4D6A">
        <w:rPr>
          <w:sz w:val="20"/>
        </w:rPr>
        <w:t>)</w:t>
      </w:r>
    </w:p>
    <w:p w14:paraId="48AD3E93" w14:textId="53A62FA4" w:rsidR="001E5913" w:rsidRPr="007E4D6A" w:rsidRDefault="001E5913" w:rsidP="001E5913">
      <w:pPr>
        <w:snapToGrid w:val="0"/>
        <w:jc w:val="right"/>
        <w:rPr>
          <w:sz w:val="20"/>
        </w:rPr>
      </w:pPr>
      <w:r w:rsidRPr="007E4D6A">
        <w:rPr>
          <w:sz w:val="20"/>
        </w:rPr>
        <w:t>Approved</w:t>
      </w:r>
      <w:r w:rsidR="00C61AF7" w:rsidRPr="007E4D6A">
        <w:rPr>
          <w:sz w:val="20"/>
        </w:rPr>
        <w:t xml:space="preserve"> at the </w:t>
      </w:r>
      <w:r w:rsidR="009F1493" w:rsidRPr="007E4D6A">
        <w:rPr>
          <w:sz w:val="20"/>
        </w:rPr>
        <w:t>Department</w:t>
      </w:r>
      <w:r w:rsidR="00C61AF7" w:rsidRPr="007E4D6A">
        <w:rPr>
          <w:sz w:val="20"/>
        </w:rPr>
        <w:t xml:space="preserve"> Affairs Meeting on Jan 19, 2022 (Article 3 </w:t>
      </w:r>
      <w:r w:rsidR="008B7BB3" w:rsidRPr="007E4D6A">
        <w:rPr>
          <w:sz w:val="20"/>
        </w:rPr>
        <w:t>Amend</w:t>
      </w:r>
      <w:r w:rsidR="00C61AF7" w:rsidRPr="007E4D6A">
        <w:rPr>
          <w:sz w:val="20"/>
        </w:rPr>
        <w:t>ed)</w:t>
      </w:r>
    </w:p>
    <w:p w14:paraId="5F4D3EA5" w14:textId="5D10E8D4" w:rsidR="001E5913" w:rsidRPr="007E4D6A" w:rsidRDefault="001E5913" w:rsidP="001E5913">
      <w:pPr>
        <w:snapToGrid w:val="0"/>
        <w:jc w:val="right"/>
        <w:rPr>
          <w:sz w:val="20"/>
        </w:rPr>
      </w:pPr>
      <w:r w:rsidRPr="007E4D6A">
        <w:rPr>
          <w:sz w:val="20"/>
        </w:rPr>
        <w:t>Approved</w:t>
      </w:r>
      <w:r w:rsidR="00C61AF7" w:rsidRPr="007E4D6A">
        <w:rPr>
          <w:sz w:val="20"/>
        </w:rPr>
        <w:t xml:space="preserve"> at the </w:t>
      </w:r>
      <w:r w:rsidR="009F1493" w:rsidRPr="007E4D6A">
        <w:rPr>
          <w:sz w:val="20"/>
        </w:rPr>
        <w:t>Department</w:t>
      </w:r>
      <w:r w:rsidR="00C61AF7" w:rsidRPr="007E4D6A">
        <w:rPr>
          <w:sz w:val="20"/>
        </w:rPr>
        <w:t xml:space="preserve"> Affairs Meeting on </w:t>
      </w:r>
      <w:r w:rsidR="008A2397" w:rsidRPr="007E4D6A">
        <w:rPr>
          <w:sz w:val="20"/>
        </w:rPr>
        <w:t xml:space="preserve">Nov 30, 2022 (Articles 3 and 4 </w:t>
      </w:r>
      <w:r w:rsidR="008B7BB3" w:rsidRPr="007E4D6A">
        <w:rPr>
          <w:sz w:val="20"/>
        </w:rPr>
        <w:t>Amende</w:t>
      </w:r>
      <w:r w:rsidR="008A2397" w:rsidRPr="007E4D6A">
        <w:rPr>
          <w:sz w:val="20"/>
        </w:rPr>
        <w:t>d)</w:t>
      </w:r>
    </w:p>
    <w:p w14:paraId="7277CBAA" w14:textId="77777777" w:rsidR="001E5913" w:rsidRPr="007E4D6A" w:rsidRDefault="001E5913" w:rsidP="001E5913">
      <w:pPr>
        <w:snapToGrid w:val="0"/>
        <w:jc w:val="center"/>
        <w:rPr>
          <w:sz w:val="28"/>
          <w:szCs w:val="28"/>
        </w:rPr>
      </w:pPr>
    </w:p>
    <w:p w14:paraId="78CD3B0E" w14:textId="5B77A1DA" w:rsidR="001E5913" w:rsidRPr="007E4D6A" w:rsidRDefault="001E5913" w:rsidP="001E5913">
      <w:pPr>
        <w:numPr>
          <w:ilvl w:val="0"/>
          <w:numId w:val="1"/>
        </w:numPr>
        <w:snapToGrid w:val="0"/>
        <w:rPr>
          <w:szCs w:val="24"/>
        </w:rPr>
      </w:pPr>
      <w:r w:rsidRPr="007E4D6A">
        <w:rPr>
          <w:szCs w:val="24"/>
        </w:rPr>
        <w:t>Purpose</w:t>
      </w:r>
      <w:r w:rsidRPr="007E4D6A">
        <w:rPr>
          <w:szCs w:val="24"/>
        </w:rPr>
        <w:br/>
        <w:t xml:space="preserve">These regulations are established in accordance with the </w:t>
      </w:r>
      <w:r w:rsidR="00EE02AD" w:rsidRPr="007E4D6A">
        <w:rPr>
          <w:szCs w:val="24"/>
        </w:rPr>
        <w:t>“</w:t>
      </w:r>
      <w:r w:rsidR="00EE02AD" w:rsidRPr="007E4D6A">
        <w:t>NCHU Master's Program Regulations</w:t>
      </w:r>
      <w:r w:rsidRPr="007E4D6A">
        <w:rPr>
          <w:szCs w:val="24"/>
        </w:rPr>
        <w:t>.</w:t>
      </w:r>
      <w:r w:rsidR="00EE02AD" w:rsidRPr="007E4D6A">
        <w:rPr>
          <w:szCs w:val="24"/>
        </w:rPr>
        <w:t>”</w:t>
      </w:r>
    </w:p>
    <w:p w14:paraId="745F837D" w14:textId="77777777" w:rsidR="001E5913" w:rsidRPr="007E4D6A" w:rsidRDefault="001E5913" w:rsidP="001E5913">
      <w:pPr>
        <w:numPr>
          <w:ilvl w:val="0"/>
          <w:numId w:val="1"/>
        </w:numPr>
        <w:snapToGrid w:val="0"/>
        <w:rPr>
          <w:szCs w:val="24"/>
        </w:rPr>
      </w:pPr>
      <w:r w:rsidRPr="007E4D6A">
        <w:rPr>
          <w:szCs w:val="24"/>
        </w:rPr>
        <w:t>Engineering Mathematics Requirement</w:t>
      </w:r>
      <w:r w:rsidRPr="007E4D6A">
        <w:rPr>
          <w:szCs w:val="24"/>
        </w:rPr>
        <w:br/>
        <w:t>Master's students in this department who have not completed three credits of Engineering Mathematics during their post-secondary education (excluding the first three years of a five-year junior college program) are required to take a one-semester Engineering Mathematics course at the undergraduate level within the first academic year after enrollment.</w:t>
      </w:r>
    </w:p>
    <w:p w14:paraId="0F4458E9" w14:textId="12256DBD" w:rsidR="001E5913" w:rsidRPr="007E4D6A" w:rsidRDefault="001E5913" w:rsidP="001E5913">
      <w:pPr>
        <w:numPr>
          <w:ilvl w:val="0"/>
          <w:numId w:val="1"/>
        </w:numPr>
        <w:snapToGrid w:val="0"/>
        <w:rPr>
          <w:szCs w:val="24"/>
        </w:rPr>
      </w:pPr>
      <w:r w:rsidRPr="007E4D6A">
        <w:rPr>
          <w:szCs w:val="24"/>
        </w:rPr>
        <w:t>Group-Specific Course Requirements</w:t>
      </w:r>
      <w:r w:rsidRPr="007E4D6A">
        <w:rPr>
          <w:szCs w:val="24"/>
        </w:rPr>
        <w:br/>
        <w:t xml:space="preserve">Students in the master's program who have not taken the designated subjects listed below during their post-secondary education (excluding the first three years of a five-year junior college program) or whose </w:t>
      </w:r>
      <w:r w:rsidR="00B3447B" w:rsidRPr="007E4D6A">
        <w:rPr>
          <w:szCs w:val="24"/>
        </w:rPr>
        <w:t>prior coursework</w:t>
      </w:r>
      <w:r w:rsidRPr="007E4D6A">
        <w:rPr>
          <w:szCs w:val="24"/>
        </w:rPr>
        <w:t xml:space="preserve"> similarity is less than 70% must take at least one of the following courses at the undergraduate level within the first academic year:</w:t>
      </w:r>
    </w:p>
    <w:p w14:paraId="02C0B48F" w14:textId="77777777" w:rsidR="00706790" w:rsidRPr="007E4D6A" w:rsidRDefault="00706790" w:rsidP="00706790">
      <w:pPr>
        <w:numPr>
          <w:ilvl w:val="1"/>
          <w:numId w:val="1"/>
        </w:numPr>
        <w:snapToGrid w:val="0"/>
        <w:rPr>
          <w:szCs w:val="24"/>
        </w:rPr>
      </w:pPr>
      <w:r w:rsidRPr="007E4D6A">
        <w:rPr>
          <w:szCs w:val="24"/>
        </w:rPr>
        <w:t xml:space="preserve">Group A (Solid Mechanics and Design): Mechanics of Materials, </w:t>
      </w:r>
      <w:r w:rsidRPr="007E4D6A">
        <w:rPr>
          <w:bCs/>
        </w:rPr>
        <w:t>Principle of Machine Design</w:t>
      </w:r>
    </w:p>
    <w:p w14:paraId="35DB76BD" w14:textId="77777777" w:rsidR="00706790" w:rsidRPr="007E4D6A" w:rsidRDefault="00706790" w:rsidP="00706790">
      <w:pPr>
        <w:numPr>
          <w:ilvl w:val="1"/>
          <w:numId w:val="1"/>
        </w:numPr>
        <w:snapToGrid w:val="0"/>
        <w:rPr>
          <w:szCs w:val="24"/>
        </w:rPr>
      </w:pPr>
      <w:r w:rsidRPr="007E4D6A">
        <w:rPr>
          <w:szCs w:val="24"/>
        </w:rPr>
        <w:t>Group B (Energy and Thermal Fluids): Thermodynamics, Fluid Mechanics, Heat Transfer</w:t>
      </w:r>
    </w:p>
    <w:p w14:paraId="3F67119F" w14:textId="77777777" w:rsidR="00706790" w:rsidRPr="007E4D6A" w:rsidRDefault="00706790" w:rsidP="00706790">
      <w:pPr>
        <w:numPr>
          <w:ilvl w:val="1"/>
          <w:numId w:val="1"/>
        </w:numPr>
        <w:snapToGrid w:val="0"/>
        <w:rPr>
          <w:szCs w:val="24"/>
        </w:rPr>
      </w:pPr>
      <w:r w:rsidRPr="007E4D6A">
        <w:rPr>
          <w:szCs w:val="24"/>
        </w:rPr>
        <w:t>Group C (Systems Control): Automatic Control</w:t>
      </w:r>
    </w:p>
    <w:p w14:paraId="701BCCE3" w14:textId="77777777" w:rsidR="00706790" w:rsidRPr="007E4D6A" w:rsidRDefault="00706790" w:rsidP="00706790">
      <w:pPr>
        <w:numPr>
          <w:ilvl w:val="1"/>
          <w:numId w:val="1"/>
        </w:numPr>
        <w:snapToGrid w:val="0"/>
        <w:rPr>
          <w:szCs w:val="24"/>
        </w:rPr>
      </w:pPr>
      <w:r w:rsidRPr="007E4D6A">
        <w:rPr>
          <w:szCs w:val="24"/>
        </w:rPr>
        <w:t>Group D (Precision Manufacturing): No remedial courses required</w:t>
      </w:r>
    </w:p>
    <w:p w14:paraId="782C87DC" w14:textId="4FEC3024" w:rsidR="001E5913" w:rsidRPr="007E4D6A" w:rsidRDefault="001E5913" w:rsidP="001E5913">
      <w:pPr>
        <w:numPr>
          <w:ilvl w:val="0"/>
          <w:numId w:val="1"/>
        </w:numPr>
        <w:snapToGrid w:val="0"/>
        <w:rPr>
          <w:szCs w:val="24"/>
        </w:rPr>
      </w:pPr>
      <w:r w:rsidRPr="007E4D6A">
        <w:rPr>
          <w:szCs w:val="24"/>
        </w:rPr>
        <w:t>Exemption from Remedial Courses</w:t>
      </w:r>
      <w:r w:rsidRPr="007E4D6A">
        <w:rPr>
          <w:szCs w:val="24"/>
        </w:rPr>
        <w:br/>
        <w:t>Students who achieve a percentile score of 50 or above in the relevant subjects during the entrance examination are exempt from taking those</w:t>
      </w:r>
      <w:r w:rsidR="0025550E" w:rsidRPr="007E4D6A">
        <w:rPr>
          <w:szCs w:val="24"/>
        </w:rPr>
        <w:t xml:space="preserve"> corresponding</w:t>
      </w:r>
      <w:r w:rsidRPr="007E4D6A">
        <w:rPr>
          <w:szCs w:val="24"/>
        </w:rPr>
        <w:t xml:space="preserve"> remedial courses.</w:t>
      </w:r>
    </w:p>
    <w:p w14:paraId="5F64F975" w14:textId="77777777" w:rsidR="001E5913" w:rsidRPr="007E4D6A" w:rsidRDefault="001E5913" w:rsidP="001E5913">
      <w:pPr>
        <w:numPr>
          <w:ilvl w:val="0"/>
          <w:numId w:val="1"/>
        </w:numPr>
        <w:snapToGrid w:val="0"/>
        <w:rPr>
          <w:szCs w:val="24"/>
        </w:rPr>
      </w:pPr>
      <w:r w:rsidRPr="007E4D6A">
        <w:rPr>
          <w:szCs w:val="24"/>
        </w:rPr>
        <w:t>Course Enrollment and Grading</w:t>
      </w:r>
      <w:r w:rsidRPr="007E4D6A">
        <w:rPr>
          <w:szCs w:val="24"/>
        </w:rPr>
        <w:br/>
        <w:t>Remedial courses must be registered through the university's course selection system. At the end of the semester, the course instructor will determine if the student has passed the course. These remedial courses will not be counted toward the graduation credits for the master's program.</w:t>
      </w:r>
    </w:p>
    <w:p w14:paraId="3FC2E521" w14:textId="77777777" w:rsidR="001E5913" w:rsidRPr="007E4D6A" w:rsidRDefault="001E5913" w:rsidP="001E5913">
      <w:pPr>
        <w:numPr>
          <w:ilvl w:val="0"/>
          <w:numId w:val="1"/>
        </w:numPr>
        <w:snapToGrid w:val="0"/>
        <w:rPr>
          <w:szCs w:val="24"/>
        </w:rPr>
      </w:pPr>
      <w:r w:rsidRPr="007E4D6A">
        <w:rPr>
          <w:szCs w:val="24"/>
        </w:rPr>
        <w:t>Restrictions on Degree Examination</w:t>
      </w:r>
      <w:r w:rsidRPr="007E4D6A">
        <w:rPr>
          <w:szCs w:val="24"/>
        </w:rPr>
        <w:br/>
        <w:t>Students are not allowed to apply for the degree examination until they have passed the required remedial courses.</w:t>
      </w:r>
    </w:p>
    <w:p w14:paraId="32DD04D9" w14:textId="77777777" w:rsidR="001E5913" w:rsidRPr="007E4D6A" w:rsidRDefault="001E5913" w:rsidP="001E5913">
      <w:pPr>
        <w:numPr>
          <w:ilvl w:val="0"/>
          <w:numId w:val="1"/>
        </w:numPr>
        <w:snapToGrid w:val="0"/>
        <w:rPr>
          <w:szCs w:val="24"/>
        </w:rPr>
      </w:pPr>
      <w:r w:rsidRPr="007E4D6A">
        <w:rPr>
          <w:szCs w:val="24"/>
        </w:rPr>
        <w:t>Implementation</w:t>
      </w:r>
      <w:r w:rsidRPr="007E4D6A">
        <w:rPr>
          <w:szCs w:val="24"/>
        </w:rPr>
        <w:br/>
        <w:t>These regulations shall be implemented after approval by the Department Affairs Meeting. The same procedure applies to any amendments.</w:t>
      </w:r>
    </w:p>
    <w:p w14:paraId="640FB4D9" w14:textId="77777777" w:rsidR="001E5913" w:rsidRPr="007E4D6A" w:rsidRDefault="001E5913" w:rsidP="001E5913">
      <w:pPr>
        <w:snapToGrid w:val="0"/>
        <w:rPr>
          <w:szCs w:val="24"/>
        </w:rPr>
      </w:pPr>
    </w:p>
    <w:p w14:paraId="4999D5A1" w14:textId="77777777" w:rsidR="001E5913" w:rsidRPr="007E4D6A" w:rsidRDefault="001E5913" w:rsidP="001E5913">
      <w:pPr>
        <w:snapToGrid w:val="0"/>
        <w:rPr>
          <w:szCs w:val="24"/>
        </w:rPr>
      </w:pPr>
    </w:p>
    <w:p w14:paraId="2DA55170" w14:textId="355DEF1D" w:rsidR="001E5913" w:rsidRPr="007E4D6A" w:rsidRDefault="001E5913" w:rsidP="001E5913">
      <w:pPr>
        <w:snapToGrid w:val="0"/>
        <w:rPr>
          <w:szCs w:val="24"/>
        </w:rPr>
      </w:pPr>
      <w:r w:rsidRPr="007E4D6A">
        <w:rPr>
          <w:szCs w:val="24"/>
        </w:rPr>
        <w:t>※ Applicable to students admitted in and after the 112</w:t>
      </w:r>
      <w:r w:rsidRPr="007E4D6A">
        <w:rPr>
          <w:szCs w:val="24"/>
          <w:vertAlign w:val="superscript"/>
        </w:rPr>
        <w:t>th</w:t>
      </w:r>
      <w:r w:rsidRPr="007E4D6A">
        <w:rPr>
          <w:szCs w:val="24"/>
        </w:rPr>
        <w:t xml:space="preserve"> academic year.</w:t>
      </w:r>
    </w:p>
    <w:p w14:paraId="3A320842" w14:textId="77777777" w:rsidR="001E5913" w:rsidRPr="007E4D6A" w:rsidRDefault="001E5913" w:rsidP="001E5913">
      <w:pPr>
        <w:snapToGrid w:val="0"/>
        <w:rPr>
          <w:rFonts w:ascii="標楷體" w:hAnsi="標楷體" w:cs="DFKaiShu-SB-Estd-BF"/>
          <w:kern w:val="0"/>
          <w:szCs w:val="24"/>
        </w:rPr>
      </w:pPr>
      <w:r w:rsidRPr="007E4D6A">
        <w:rPr>
          <w:rFonts w:ascii="標楷體" w:hAnsi="標楷體" w:cs="DFKaiShu-SB-Estd-BF"/>
          <w:kern w:val="0"/>
          <w:sz w:val="28"/>
          <w:szCs w:val="28"/>
        </w:rPr>
        <w:br w:type="page"/>
      </w:r>
    </w:p>
    <w:p w14:paraId="2C73AC43" w14:textId="77777777" w:rsidR="001E5913" w:rsidRPr="007E4D6A" w:rsidRDefault="001E5913" w:rsidP="001E5913">
      <w:pPr>
        <w:snapToGrid w:val="0"/>
        <w:jc w:val="center"/>
        <w:rPr>
          <w:b/>
          <w:bCs/>
          <w:sz w:val="28"/>
          <w:szCs w:val="28"/>
        </w:rPr>
      </w:pPr>
      <w:r w:rsidRPr="007E4D6A">
        <w:rPr>
          <w:b/>
          <w:bCs/>
          <w:sz w:val="28"/>
          <w:szCs w:val="28"/>
        </w:rPr>
        <w:lastRenderedPageBreak/>
        <w:t>Remedial Course Verification Form for the Master's Program</w:t>
      </w:r>
      <w:r w:rsidRPr="007E4D6A">
        <w:rPr>
          <w:b/>
          <w:bCs/>
          <w:sz w:val="28"/>
          <w:szCs w:val="28"/>
        </w:rPr>
        <w:br/>
        <w:t>Department of Mechanical Engineering, National Chung Hsing University</w:t>
      </w:r>
    </w:p>
    <w:p w14:paraId="6CA44979" w14:textId="77777777" w:rsidR="001E5913" w:rsidRPr="007E4D6A" w:rsidRDefault="001E5913" w:rsidP="001E5913">
      <w:pPr>
        <w:snapToGrid w:val="0"/>
        <w:rPr>
          <w:szCs w:val="24"/>
        </w:rPr>
      </w:pPr>
    </w:p>
    <w:p w14:paraId="75A39D91" w14:textId="77777777" w:rsidR="001E5913" w:rsidRPr="007E4D6A" w:rsidRDefault="001E5913" w:rsidP="001E5913">
      <w:pPr>
        <w:snapToGrid w:val="0"/>
        <w:rPr>
          <w:szCs w:val="24"/>
        </w:rPr>
      </w:pPr>
      <w:r w:rsidRPr="007E4D6A">
        <w:rPr>
          <w:szCs w:val="24"/>
        </w:rPr>
        <w:t>Name: ____________________ Student ID: ____________________ Group: ________</w:t>
      </w:r>
    </w:p>
    <w:p w14:paraId="20E0B232" w14:textId="77777777" w:rsidR="001E5913" w:rsidRPr="007E4D6A" w:rsidRDefault="001E5913" w:rsidP="001E5913">
      <w:pPr>
        <w:snapToGrid w:val="0"/>
        <w:ind w:rightChars="-308" w:right="-739"/>
        <w:rPr>
          <w:szCs w:val="24"/>
        </w:rPr>
      </w:pPr>
    </w:p>
    <w:p w14:paraId="6720FF01" w14:textId="77777777" w:rsidR="001E5913" w:rsidRPr="007E4D6A" w:rsidRDefault="001E5913" w:rsidP="001E5913">
      <w:pPr>
        <w:snapToGrid w:val="0"/>
        <w:ind w:rightChars="-308" w:right="-739"/>
        <w:rPr>
          <w:b/>
          <w:sz w:val="36"/>
          <w:szCs w:val="36"/>
        </w:rPr>
      </w:pPr>
      <w:r w:rsidRPr="007E4D6A">
        <w:rPr>
          <w:szCs w:val="24"/>
        </w:rPr>
        <w:t xml:space="preserve">Advisor’s Signature: ____________________ </w:t>
      </w:r>
      <w:r w:rsidRPr="007E4D6A">
        <w:rPr>
          <w:i/>
          <w:iCs/>
          <w:szCs w:val="24"/>
        </w:rPr>
        <w:t>(To be submitted to the advisor after verification)</w:t>
      </w:r>
    </w:p>
    <w:p w14:paraId="77E3B734" w14:textId="77777777" w:rsidR="001E5913" w:rsidRPr="007E4D6A" w:rsidRDefault="001E5913" w:rsidP="001E5913">
      <w:pPr>
        <w:snapToGrid w:val="0"/>
        <w:rPr>
          <w:rFonts w:ascii="標楷體" w:hAnsi="標楷體"/>
          <w:sz w:val="20"/>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8"/>
        <w:gridCol w:w="1770"/>
        <w:gridCol w:w="4110"/>
        <w:gridCol w:w="960"/>
      </w:tblGrid>
      <w:tr w:rsidR="007E4D6A" w:rsidRPr="007E4D6A" w14:paraId="1B5AF749" w14:textId="77777777" w:rsidTr="00521BA2">
        <w:trPr>
          <w:cantSplit/>
        </w:trPr>
        <w:tc>
          <w:tcPr>
            <w:tcW w:w="2308" w:type="dxa"/>
            <w:vAlign w:val="center"/>
          </w:tcPr>
          <w:p w14:paraId="75F85108" w14:textId="77777777" w:rsidR="001E5913" w:rsidRPr="007E4D6A" w:rsidRDefault="001E5913" w:rsidP="00521BA2">
            <w:pPr>
              <w:snapToGrid w:val="0"/>
              <w:jc w:val="center"/>
              <w:rPr>
                <w:szCs w:val="24"/>
              </w:rPr>
            </w:pPr>
            <w:r w:rsidRPr="007E4D6A">
              <w:rPr>
                <w:szCs w:val="24"/>
              </w:rPr>
              <w:t>課　程</w:t>
            </w:r>
          </w:p>
          <w:p w14:paraId="52498595" w14:textId="77777777" w:rsidR="001E5913" w:rsidRPr="007E4D6A" w:rsidRDefault="001E5913" w:rsidP="00521BA2">
            <w:pPr>
              <w:snapToGrid w:val="0"/>
              <w:jc w:val="center"/>
              <w:rPr>
                <w:szCs w:val="24"/>
              </w:rPr>
            </w:pPr>
            <w:r w:rsidRPr="007E4D6A">
              <w:rPr>
                <w:szCs w:val="24"/>
              </w:rPr>
              <w:t>Course</w:t>
            </w:r>
          </w:p>
        </w:tc>
        <w:tc>
          <w:tcPr>
            <w:tcW w:w="1770" w:type="dxa"/>
            <w:vAlign w:val="center"/>
          </w:tcPr>
          <w:p w14:paraId="699691B3" w14:textId="77777777" w:rsidR="001E5913" w:rsidRPr="007E4D6A" w:rsidRDefault="001E5913" w:rsidP="00521BA2">
            <w:pPr>
              <w:snapToGrid w:val="0"/>
              <w:jc w:val="center"/>
              <w:rPr>
                <w:szCs w:val="24"/>
              </w:rPr>
            </w:pPr>
            <w:r w:rsidRPr="007E4D6A">
              <w:rPr>
                <w:szCs w:val="24"/>
              </w:rPr>
              <w:t>自行查核</w:t>
            </w:r>
          </w:p>
          <w:p w14:paraId="5060616F" w14:textId="77777777" w:rsidR="001E5913" w:rsidRPr="007E4D6A" w:rsidRDefault="001E5913" w:rsidP="00521BA2">
            <w:pPr>
              <w:snapToGrid w:val="0"/>
              <w:jc w:val="center"/>
              <w:rPr>
                <w:szCs w:val="24"/>
              </w:rPr>
            </w:pPr>
            <w:r w:rsidRPr="007E4D6A">
              <w:rPr>
                <w:szCs w:val="24"/>
              </w:rPr>
              <w:t>Self-Verification</w:t>
            </w:r>
          </w:p>
        </w:tc>
        <w:tc>
          <w:tcPr>
            <w:tcW w:w="4110" w:type="dxa"/>
            <w:tcBorders>
              <w:right w:val="nil"/>
            </w:tcBorders>
            <w:vAlign w:val="center"/>
          </w:tcPr>
          <w:p w14:paraId="1C86BE43" w14:textId="77777777" w:rsidR="001E5913" w:rsidRPr="007E4D6A" w:rsidRDefault="001E5913" w:rsidP="00521BA2">
            <w:pPr>
              <w:snapToGrid w:val="0"/>
              <w:jc w:val="center"/>
              <w:rPr>
                <w:szCs w:val="24"/>
              </w:rPr>
            </w:pPr>
            <w:r w:rsidRPr="007E4D6A">
              <w:rPr>
                <w:szCs w:val="24"/>
              </w:rPr>
              <w:t>免補修原因</w:t>
            </w:r>
          </w:p>
          <w:p w14:paraId="783DC922" w14:textId="77777777" w:rsidR="001E5913" w:rsidRPr="007E4D6A" w:rsidRDefault="001E5913" w:rsidP="00521BA2">
            <w:pPr>
              <w:snapToGrid w:val="0"/>
              <w:jc w:val="center"/>
              <w:rPr>
                <w:szCs w:val="24"/>
              </w:rPr>
            </w:pPr>
            <w:r w:rsidRPr="007E4D6A">
              <w:rPr>
                <w:szCs w:val="24"/>
              </w:rPr>
              <w:t>Reason for Exemption</w:t>
            </w:r>
          </w:p>
        </w:tc>
        <w:tc>
          <w:tcPr>
            <w:tcW w:w="960" w:type="dxa"/>
            <w:tcBorders>
              <w:top w:val="single" w:sz="18" w:space="0" w:color="auto"/>
              <w:left w:val="single" w:sz="18" w:space="0" w:color="auto"/>
              <w:right w:val="single" w:sz="18" w:space="0" w:color="auto"/>
            </w:tcBorders>
            <w:vAlign w:val="center"/>
          </w:tcPr>
          <w:p w14:paraId="755A116A" w14:textId="77777777" w:rsidR="001E5913" w:rsidRPr="007E4D6A" w:rsidRDefault="001E5913" w:rsidP="00521BA2">
            <w:pPr>
              <w:snapToGrid w:val="0"/>
              <w:jc w:val="center"/>
              <w:rPr>
                <w:szCs w:val="24"/>
              </w:rPr>
            </w:pPr>
            <w:r w:rsidRPr="007E4D6A">
              <w:rPr>
                <w:szCs w:val="24"/>
              </w:rPr>
              <w:t>查核</w:t>
            </w:r>
            <w:r w:rsidRPr="007E4D6A">
              <w:rPr>
                <w:szCs w:val="24"/>
              </w:rPr>
              <w:t>Verification</w:t>
            </w:r>
          </w:p>
        </w:tc>
      </w:tr>
      <w:tr w:rsidR="007E4D6A" w:rsidRPr="007E4D6A" w14:paraId="3C9A40B7" w14:textId="77777777" w:rsidTr="00521BA2">
        <w:tc>
          <w:tcPr>
            <w:tcW w:w="2308" w:type="dxa"/>
            <w:vAlign w:val="center"/>
          </w:tcPr>
          <w:p w14:paraId="0BCD7507" w14:textId="77777777" w:rsidR="001E5913" w:rsidRPr="007E4D6A" w:rsidRDefault="001E5913" w:rsidP="00521BA2">
            <w:pPr>
              <w:snapToGrid w:val="0"/>
            </w:pPr>
            <w:r w:rsidRPr="007E4D6A">
              <w:t>工程數學</w:t>
            </w:r>
            <w:r w:rsidRPr="007E4D6A">
              <w:t>(</w:t>
            </w:r>
            <w:r w:rsidRPr="007E4D6A">
              <w:t>三學分</w:t>
            </w:r>
            <w:r w:rsidRPr="007E4D6A">
              <w:t>)</w:t>
            </w:r>
          </w:p>
          <w:p w14:paraId="640F4849" w14:textId="77777777" w:rsidR="001E5913" w:rsidRPr="007E4D6A" w:rsidRDefault="001E5913" w:rsidP="00521BA2">
            <w:pPr>
              <w:snapToGrid w:val="0"/>
            </w:pPr>
            <w:r w:rsidRPr="007E4D6A">
              <w:t>Engineering Mathematics (3 Credits)</w:t>
            </w:r>
          </w:p>
        </w:tc>
        <w:tc>
          <w:tcPr>
            <w:tcW w:w="1770" w:type="dxa"/>
            <w:vAlign w:val="center"/>
          </w:tcPr>
          <w:p w14:paraId="395501F2"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0D386A33"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484ECC5E"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12030193"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18602C90" w14:textId="77777777" w:rsidR="001E5913" w:rsidRPr="007E4D6A" w:rsidRDefault="001E5913" w:rsidP="00521BA2">
            <w:pPr>
              <w:snapToGrid w:val="0"/>
              <w:jc w:val="center"/>
              <w:rPr>
                <w:rFonts w:ascii="標楷體" w:hAnsi="標楷體"/>
                <w:sz w:val="28"/>
              </w:rPr>
            </w:pPr>
          </w:p>
        </w:tc>
      </w:tr>
      <w:tr w:rsidR="007E4D6A" w:rsidRPr="007E4D6A" w14:paraId="5AAB9ED1" w14:textId="77777777" w:rsidTr="00521BA2">
        <w:tc>
          <w:tcPr>
            <w:tcW w:w="2308" w:type="dxa"/>
            <w:vAlign w:val="center"/>
          </w:tcPr>
          <w:p w14:paraId="04B1935C" w14:textId="77777777" w:rsidR="001E5913" w:rsidRPr="007E4D6A" w:rsidRDefault="001E5913" w:rsidP="00521BA2">
            <w:pPr>
              <w:snapToGrid w:val="0"/>
            </w:pPr>
            <w:r w:rsidRPr="007E4D6A">
              <w:t>材料力學</w:t>
            </w:r>
          </w:p>
          <w:p w14:paraId="2B6EF2F6" w14:textId="77777777" w:rsidR="001E5913" w:rsidRPr="007E4D6A" w:rsidRDefault="001E5913" w:rsidP="00521BA2">
            <w:pPr>
              <w:snapToGrid w:val="0"/>
            </w:pPr>
            <w:r w:rsidRPr="007E4D6A">
              <w:t>Strength of Materials</w:t>
            </w:r>
          </w:p>
        </w:tc>
        <w:tc>
          <w:tcPr>
            <w:tcW w:w="1770" w:type="dxa"/>
            <w:vAlign w:val="center"/>
          </w:tcPr>
          <w:p w14:paraId="5A6B863B"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6A096E7B"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06E057DA"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Non-Group A Student</w:t>
            </w:r>
          </w:p>
          <w:p w14:paraId="679700A3"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27006121"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549B08C0" w14:textId="77777777" w:rsidR="001E5913" w:rsidRPr="007E4D6A" w:rsidRDefault="001E5913" w:rsidP="00521BA2">
            <w:pPr>
              <w:snapToGrid w:val="0"/>
              <w:jc w:val="center"/>
              <w:rPr>
                <w:rFonts w:ascii="標楷體" w:hAnsi="標楷體"/>
                <w:sz w:val="28"/>
              </w:rPr>
            </w:pPr>
          </w:p>
        </w:tc>
      </w:tr>
      <w:tr w:rsidR="007E4D6A" w:rsidRPr="007E4D6A" w14:paraId="62E8A427" w14:textId="77777777" w:rsidTr="00521BA2">
        <w:tc>
          <w:tcPr>
            <w:tcW w:w="2308" w:type="dxa"/>
            <w:vAlign w:val="center"/>
          </w:tcPr>
          <w:p w14:paraId="04F89571" w14:textId="606AFB5E" w:rsidR="001E5913" w:rsidRPr="007E4D6A" w:rsidRDefault="001E5913" w:rsidP="00521BA2">
            <w:pPr>
              <w:snapToGrid w:val="0"/>
            </w:pPr>
            <w:r w:rsidRPr="007E4D6A">
              <w:t>機械設計</w:t>
            </w:r>
            <w:r w:rsidR="00706790" w:rsidRPr="007E4D6A">
              <w:rPr>
                <w:rFonts w:hint="eastAsia"/>
              </w:rPr>
              <w:t>原理</w:t>
            </w:r>
          </w:p>
          <w:p w14:paraId="4F89B78A" w14:textId="77777777" w:rsidR="001E5913" w:rsidRPr="007E4D6A" w:rsidRDefault="001E5913" w:rsidP="00521BA2">
            <w:pPr>
              <w:snapToGrid w:val="0"/>
            </w:pPr>
            <w:r w:rsidRPr="007E4D6A">
              <w:rPr>
                <w:bCs/>
              </w:rPr>
              <w:t>Principle of Machine Design</w:t>
            </w:r>
          </w:p>
        </w:tc>
        <w:tc>
          <w:tcPr>
            <w:tcW w:w="1770" w:type="dxa"/>
            <w:vAlign w:val="center"/>
          </w:tcPr>
          <w:p w14:paraId="7152F867"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17108E5E"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713264DE"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Non-Group A Student</w:t>
            </w:r>
          </w:p>
          <w:p w14:paraId="355485BF"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069BB5D9"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1E9C07EC" w14:textId="77777777" w:rsidR="001E5913" w:rsidRPr="007E4D6A" w:rsidRDefault="001E5913" w:rsidP="00521BA2">
            <w:pPr>
              <w:snapToGrid w:val="0"/>
              <w:jc w:val="center"/>
              <w:rPr>
                <w:rFonts w:ascii="標楷體" w:hAnsi="標楷體"/>
                <w:sz w:val="28"/>
              </w:rPr>
            </w:pPr>
          </w:p>
        </w:tc>
      </w:tr>
      <w:tr w:rsidR="007E4D6A" w:rsidRPr="007E4D6A" w14:paraId="6513DB3F" w14:textId="77777777" w:rsidTr="00521BA2">
        <w:tc>
          <w:tcPr>
            <w:tcW w:w="2308" w:type="dxa"/>
            <w:vAlign w:val="center"/>
          </w:tcPr>
          <w:p w14:paraId="11EE4795" w14:textId="77777777" w:rsidR="001E5913" w:rsidRPr="007E4D6A" w:rsidRDefault="001E5913" w:rsidP="00521BA2">
            <w:pPr>
              <w:snapToGrid w:val="0"/>
            </w:pPr>
            <w:r w:rsidRPr="007E4D6A">
              <w:t>熱力學</w:t>
            </w:r>
          </w:p>
          <w:p w14:paraId="7D3CE9AE" w14:textId="77777777" w:rsidR="001E5913" w:rsidRPr="007E4D6A" w:rsidRDefault="001E5913" w:rsidP="00521BA2">
            <w:pPr>
              <w:snapToGrid w:val="0"/>
            </w:pPr>
            <w:r w:rsidRPr="007E4D6A">
              <w:t>Thermodynamics</w:t>
            </w:r>
          </w:p>
        </w:tc>
        <w:tc>
          <w:tcPr>
            <w:tcW w:w="1770" w:type="dxa"/>
            <w:vAlign w:val="center"/>
          </w:tcPr>
          <w:p w14:paraId="24DDAE26"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676EBE0C"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1E7DAED3"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 xml:space="preserve">Non-Group </w:t>
            </w:r>
            <w:r w:rsidRPr="007E4D6A">
              <w:rPr>
                <w:rFonts w:hint="eastAsia"/>
                <w:sz w:val="20"/>
              </w:rPr>
              <w:t>B</w:t>
            </w:r>
            <w:r w:rsidRPr="007E4D6A">
              <w:rPr>
                <w:sz w:val="20"/>
              </w:rPr>
              <w:t xml:space="preserve"> Student</w:t>
            </w:r>
          </w:p>
          <w:p w14:paraId="56A88DAC"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1B4FE218"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62A167B1" w14:textId="77777777" w:rsidR="001E5913" w:rsidRPr="007E4D6A" w:rsidRDefault="001E5913" w:rsidP="00521BA2">
            <w:pPr>
              <w:snapToGrid w:val="0"/>
              <w:jc w:val="center"/>
              <w:rPr>
                <w:rFonts w:ascii="標楷體" w:hAnsi="標楷體"/>
                <w:sz w:val="28"/>
              </w:rPr>
            </w:pPr>
          </w:p>
        </w:tc>
      </w:tr>
      <w:tr w:rsidR="007E4D6A" w:rsidRPr="007E4D6A" w14:paraId="008A9F79" w14:textId="77777777" w:rsidTr="00521BA2">
        <w:tc>
          <w:tcPr>
            <w:tcW w:w="2308" w:type="dxa"/>
            <w:vAlign w:val="center"/>
          </w:tcPr>
          <w:p w14:paraId="45CEF9F2" w14:textId="77777777" w:rsidR="001E5913" w:rsidRPr="007E4D6A" w:rsidRDefault="001E5913" w:rsidP="00521BA2">
            <w:pPr>
              <w:snapToGrid w:val="0"/>
            </w:pPr>
            <w:r w:rsidRPr="007E4D6A">
              <w:t>流體力學</w:t>
            </w:r>
          </w:p>
          <w:p w14:paraId="30578EA2" w14:textId="77777777" w:rsidR="001E5913" w:rsidRPr="007E4D6A" w:rsidRDefault="001E5913" w:rsidP="00521BA2">
            <w:pPr>
              <w:snapToGrid w:val="0"/>
            </w:pPr>
            <w:r w:rsidRPr="007E4D6A">
              <w:rPr>
                <w:bCs/>
              </w:rPr>
              <w:t>Fluid Mechanics</w:t>
            </w:r>
          </w:p>
        </w:tc>
        <w:tc>
          <w:tcPr>
            <w:tcW w:w="1770" w:type="dxa"/>
            <w:vAlign w:val="center"/>
          </w:tcPr>
          <w:p w14:paraId="2A07AEE6"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03CD836D"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7E37A637"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 xml:space="preserve">Non-Group </w:t>
            </w:r>
            <w:r w:rsidRPr="007E4D6A">
              <w:rPr>
                <w:rFonts w:hint="eastAsia"/>
                <w:sz w:val="20"/>
              </w:rPr>
              <w:t>B</w:t>
            </w:r>
            <w:r w:rsidRPr="007E4D6A">
              <w:rPr>
                <w:sz w:val="20"/>
              </w:rPr>
              <w:t xml:space="preserve"> Student</w:t>
            </w:r>
          </w:p>
          <w:p w14:paraId="37F07FF8"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206A2DD4"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246CE49A" w14:textId="77777777" w:rsidR="001E5913" w:rsidRPr="007E4D6A" w:rsidRDefault="001E5913" w:rsidP="00521BA2">
            <w:pPr>
              <w:snapToGrid w:val="0"/>
              <w:jc w:val="center"/>
              <w:rPr>
                <w:rFonts w:ascii="標楷體" w:hAnsi="標楷體"/>
                <w:sz w:val="28"/>
              </w:rPr>
            </w:pPr>
          </w:p>
        </w:tc>
      </w:tr>
      <w:tr w:rsidR="007E4D6A" w:rsidRPr="007E4D6A" w14:paraId="5F98B542" w14:textId="77777777" w:rsidTr="00521BA2">
        <w:tc>
          <w:tcPr>
            <w:tcW w:w="2308" w:type="dxa"/>
            <w:vAlign w:val="center"/>
          </w:tcPr>
          <w:p w14:paraId="611488EC" w14:textId="77777777" w:rsidR="001E5913" w:rsidRPr="007E4D6A" w:rsidRDefault="001E5913" w:rsidP="00521BA2">
            <w:pPr>
              <w:snapToGrid w:val="0"/>
            </w:pPr>
            <w:r w:rsidRPr="007E4D6A">
              <w:t>熱傳學</w:t>
            </w:r>
          </w:p>
          <w:p w14:paraId="6BD5A6C4" w14:textId="77777777" w:rsidR="001E5913" w:rsidRPr="007E4D6A" w:rsidRDefault="001E5913" w:rsidP="00521BA2">
            <w:pPr>
              <w:snapToGrid w:val="0"/>
            </w:pPr>
            <w:r w:rsidRPr="007E4D6A">
              <w:rPr>
                <w:bCs/>
              </w:rPr>
              <w:t>Heat Transfer</w:t>
            </w:r>
          </w:p>
        </w:tc>
        <w:tc>
          <w:tcPr>
            <w:tcW w:w="1770" w:type="dxa"/>
            <w:vAlign w:val="center"/>
          </w:tcPr>
          <w:p w14:paraId="7E6B9B1F"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012AE016"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64E36E27"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 xml:space="preserve">Non-Group </w:t>
            </w:r>
            <w:r w:rsidRPr="007E4D6A">
              <w:rPr>
                <w:rFonts w:hint="eastAsia"/>
                <w:sz w:val="20"/>
              </w:rPr>
              <w:t>B</w:t>
            </w:r>
            <w:r w:rsidRPr="007E4D6A">
              <w:rPr>
                <w:sz w:val="20"/>
              </w:rPr>
              <w:t xml:space="preserve"> Student</w:t>
            </w:r>
          </w:p>
          <w:p w14:paraId="0405B6EC"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6A473820"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49410CE6" w14:textId="77777777" w:rsidR="001E5913" w:rsidRPr="007E4D6A" w:rsidRDefault="001E5913" w:rsidP="00521BA2">
            <w:pPr>
              <w:snapToGrid w:val="0"/>
              <w:jc w:val="center"/>
              <w:rPr>
                <w:rFonts w:ascii="標楷體" w:hAnsi="標楷體"/>
                <w:sz w:val="28"/>
              </w:rPr>
            </w:pPr>
          </w:p>
        </w:tc>
      </w:tr>
      <w:tr w:rsidR="007E4D6A" w:rsidRPr="007E4D6A" w14:paraId="207E5EBC" w14:textId="77777777" w:rsidTr="00521BA2">
        <w:tc>
          <w:tcPr>
            <w:tcW w:w="2308" w:type="dxa"/>
            <w:vAlign w:val="center"/>
          </w:tcPr>
          <w:p w14:paraId="006E9FCA" w14:textId="77777777" w:rsidR="001E5913" w:rsidRPr="007E4D6A" w:rsidRDefault="001E5913" w:rsidP="00521BA2">
            <w:pPr>
              <w:snapToGrid w:val="0"/>
            </w:pPr>
            <w:r w:rsidRPr="007E4D6A">
              <w:t>自動控制</w:t>
            </w:r>
          </w:p>
          <w:p w14:paraId="2EF4B0B2" w14:textId="77777777" w:rsidR="001E5913" w:rsidRPr="007E4D6A" w:rsidRDefault="001E5913" w:rsidP="00521BA2">
            <w:pPr>
              <w:snapToGrid w:val="0"/>
            </w:pPr>
            <w:r w:rsidRPr="007E4D6A">
              <w:rPr>
                <w:bCs/>
              </w:rPr>
              <w:t>Automatic Control</w:t>
            </w:r>
          </w:p>
        </w:tc>
        <w:tc>
          <w:tcPr>
            <w:tcW w:w="1770" w:type="dxa"/>
            <w:vAlign w:val="center"/>
          </w:tcPr>
          <w:p w14:paraId="7C2B6BDC"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Exempt from Remedial Course</w:t>
            </w:r>
          </w:p>
          <w:p w14:paraId="28D5E267" w14:textId="77777777" w:rsidR="001E5913" w:rsidRPr="007E4D6A" w:rsidRDefault="001E5913" w:rsidP="00521BA2">
            <w:pPr>
              <w:snapToGrid w:val="0"/>
              <w:rPr>
                <w:szCs w:val="24"/>
              </w:rPr>
            </w:pPr>
            <w:r w:rsidRPr="007E4D6A">
              <w:rPr>
                <w:rFonts w:ascii="標楷體" w:hAnsi="標楷體" w:hint="eastAsia"/>
                <w:szCs w:val="24"/>
              </w:rPr>
              <w:t>□</w:t>
            </w:r>
            <w:r w:rsidRPr="007E4D6A">
              <w:rPr>
                <w:sz w:val="22"/>
                <w:szCs w:val="22"/>
              </w:rPr>
              <w:t>Required to Take Remedial Course</w:t>
            </w:r>
          </w:p>
        </w:tc>
        <w:tc>
          <w:tcPr>
            <w:tcW w:w="4110" w:type="dxa"/>
            <w:tcBorders>
              <w:right w:val="nil"/>
            </w:tcBorders>
            <w:vAlign w:val="center"/>
          </w:tcPr>
          <w:p w14:paraId="305B54DF"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 xml:space="preserve">Non-Group </w:t>
            </w:r>
            <w:r w:rsidRPr="007E4D6A">
              <w:rPr>
                <w:rFonts w:hint="eastAsia"/>
                <w:sz w:val="20"/>
              </w:rPr>
              <w:t>C</w:t>
            </w:r>
            <w:r w:rsidRPr="007E4D6A">
              <w:rPr>
                <w:sz w:val="20"/>
              </w:rPr>
              <w:t xml:space="preserve"> Student</w:t>
            </w:r>
          </w:p>
          <w:p w14:paraId="3AD3C57B" w14:textId="77777777" w:rsidR="001E5913" w:rsidRPr="007E4D6A" w:rsidRDefault="001E5913" w:rsidP="00521BA2">
            <w:pPr>
              <w:snapToGrid w:val="0"/>
              <w:ind w:left="92"/>
              <w:rPr>
                <w:sz w:val="20"/>
              </w:rPr>
            </w:pPr>
            <w:r w:rsidRPr="007E4D6A">
              <w:rPr>
                <w:rFonts w:ascii="標楷體" w:hAnsi="標楷體" w:hint="eastAsia"/>
                <w:szCs w:val="24"/>
              </w:rPr>
              <w:t>□</w:t>
            </w:r>
            <w:r w:rsidRPr="007E4D6A">
              <w:rPr>
                <w:sz w:val="20"/>
              </w:rPr>
              <w:t>Completed during Undergraduate/College, Year ____ , Semester ____</w:t>
            </w:r>
          </w:p>
          <w:p w14:paraId="694BCAAF" w14:textId="77777777" w:rsidR="001E5913" w:rsidRPr="007E4D6A" w:rsidRDefault="001E5913" w:rsidP="00521BA2">
            <w:pPr>
              <w:snapToGrid w:val="0"/>
              <w:ind w:left="92"/>
              <w:rPr>
                <w:szCs w:val="24"/>
              </w:rPr>
            </w:pPr>
            <w:r w:rsidRPr="007E4D6A">
              <w:rPr>
                <w:rFonts w:ascii="標楷體" w:hAnsi="標楷體" w:hint="eastAsia"/>
                <w:szCs w:val="24"/>
              </w:rPr>
              <w:t>□</w:t>
            </w:r>
            <w:r w:rsidRPr="007E4D6A">
              <w:rPr>
                <w:sz w:val="20"/>
              </w:rPr>
              <w:t>Entrance Exam Score Reached the 50th Percentile or Above</w:t>
            </w:r>
          </w:p>
        </w:tc>
        <w:tc>
          <w:tcPr>
            <w:tcW w:w="960" w:type="dxa"/>
            <w:tcBorders>
              <w:left w:val="single" w:sz="18" w:space="0" w:color="auto"/>
              <w:right w:val="single" w:sz="18" w:space="0" w:color="auto"/>
            </w:tcBorders>
            <w:vAlign w:val="center"/>
          </w:tcPr>
          <w:p w14:paraId="1BAB94F6" w14:textId="77777777" w:rsidR="001E5913" w:rsidRPr="007E4D6A" w:rsidRDefault="001E5913" w:rsidP="00521BA2">
            <w:pPr>
              <w:snapToGrid w:val="0"/>
              <w:jc w:val="center"/>
              <w:rPr>
                <w:rFonts w:ascii="標楷體" w:hAnsi="標楷體"/>
                <w:sz w:val="28"/>
              </w:rPr>
            </w:pPr>
          </w:p>
        </w:tc>
      </w:tr>
    </w:tbl>
    <w:p w14:paraId="7F1F3C08" w14:textId="52685EAE" w:rsidR="001E5913" w:rsidRPr="007E4D6A" w:rsidRDefault="001E5913" w:rsidP="007B5769">
      <w:pPr>
        <w:snapToGrid w:val="0"/>
      </w:pPr>
      <w:r w:rsidRPr="007E4D6A">
        <w:t>Please attach the transcript from post-secondary education (excluding the first three years of a five-year junior college) as proof.</w:t>
      </w:r>
      <w:r w:rsidRPr="007E4D6A">
        <w:br/>
        <w:t>※ This verification form must be submitted to the department office during the enrollment registration.</w:t>
      </w:r>
      <w:r w:rsidRPr="007E4D6A">
        <w:br/>
        <w:t xml:space="preserve">※ Students </w:t>
      </w:r>
      <w:r w:rsidR="007B5769" w:rsidRPr="007E4D6A">
        <w:t xml:space="preserve">who fail a supplementary are </w:t>
      </w:r>
      <w:r w:rsidRPr="007E4D6A">
        <w:t>not allowed to take th</w:t>
      </w:r>
      <w:r w:rsidR="00594E0C" w:rsidRPr="007E4D6A">
        <w:t xml:space="preserve">e degree </w:t>
      </w:r>
      <w:r w:rsidR="007B5769" w:rsidRPr="007E4D6A">
        <w:t>examination.</w:t>
      </w:r>
      <w:r w:rsidR="00971831" w:rsidRPr="007E4D6A">
        <w:t xml:space="preserve"> </w:t>
      </w:r>
    </w:p>
    <w:p w14:paraId="08679DD7" w14:textId="77777777" w:rsidR="007D27AC" w:rsidRPr="007E4D6A" w:rsidRDefault="007D27AC"/>
    <w:sectPr w:rsidR="007D27AC" w:rsidRPr="007E4D6A" w:rsidSect="00424578">
      <w:pgSz w:w="11906" w:h="16838" w:code="9"/>
      <w:pgMar w:top="851" w:right="1418" w:bottom="1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8224" w14:textId="77777777" w:rsidR="00F374ED" w:rsidRDefault="00F374ED" w:rsidP="00515913">
      <w:r>
        <w:separator/>
      </w:r>
    </w:p>
  </w:endnote>
  <w:endnote w:type="continuationSeparator" w:id="0">
    <w:p w14:paraId="10295D92" w14:textId="77777777" w:rsidR="00F374ED" w:rsidRDefault="00F374ED" w:rsidP="005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4440" w14:textId="77777777" w:rsidR="00F374ED" w:rsidRDefault="00F374ED" w:rsidP="00515913">
      <w:r>
        <w:separator/>
      </w:r>
    </w:p>
  </w:footnote>
  <w:footnote w:type="continuationSeparator" w:id="0">
    <w:p w14:paraId="1037A795" w14:textId="77777777" w:rsidR="00F374ED" w:rsidRDefault="00F374ED" w:rsidP="0051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F0D54"/>
    <w:multiLevelType w:val="multilevel"/>
    <w:tmpl w:val="02A26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10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3"/>
    <w:rsid w:val="0000070B"/>
    <w:rsid w:val="00052E5A"/>
    <w:rsid w:val="00062459"/>
    <w:rsid w:val="00081596"/>
    <w:rsid w:val="001C4537"/>
    <w:rsid w:val="001E5913"/>
    <w:rsid w:val="001F1319"/>
    <w:rsid w:val="0025550E"/>
    <w:rsid w:val="002B0BCB"/>
    <w:rsid w:val="002D0298"/>
    <w:rsid w:val="003C6F6E"/>
    <w:rsid w:val="00450FFF"/>
    <w:rsid w:val="00456515"/>
    <w:rsid w:val="00515913"/>
    <w:rsid w:val="00594E0C"/>
    <w:rsid w:val="006233B3"/>
    <w:rsid w:val="00706790"/>
    <w:rsid w:val="0073219B"/>
    <w:rsid w:val="007524E0"/>
    <w:rsid w:val="007B5769"/>
    <w:rsid w:val="007D27AC"/>
    <w:rsid w:val="007E4D6A"/>
    <w:rsid w:val="00834BED"/>
    <w:rsid w:val="00883AE4"/>
    <w:rsid w:val="008A2397"/>
    <w:rsid w:val="008B7BB3"/>
    <w:rsid w:val="008E3E09"/>
    <w:rsid w:val="00971831"/>
    <w:rsid w:val="009F1493"/>
    <w:rsid w:val="00A03DE7"/>
    <w:rsid w:val="00A556A3"/>
    <w:rsid w:val="00B3447B"/>
    <w:rsid w:val="00C61AF7"/>
    <w:rsid w:val="00CD4E18"/>
    <w:rsid w:val="00DE4720"/>
    <w:rsid w:val="00E509F5"/>
    <w:rsid w:val="00EE02AD"/>
    <w:rsid w:val="00F374ED"/>
    <w:rsid w:val="00FC6E3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6D569"/>
  <w15:chartTrackingRefBased/>
  <w15:docId w15:val="{76CF7770-2DF6-4196-A027-888C7113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913"/>
    <w:pPr>
      <w:widowControl w:val="0"/>
      <w:spacing w:after="0" w:line="240" w:lineRule="auto"/>
    </w:pPr>
    <w:rPr>
      <w:rFonts w:ascii="Times New Roman" w:eastAsia="標楷體" w:hAnsi="Times New Roman" w:cs="Times New Roman"/>
      <w:kern w:val="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913"/>
    <w:pPr>
      <w:tabs>
        <w:tab w:val="center" w:pos="4320"/>
        <w:tab w:val="right" w:pos="8640"/>
      </w:tabs>
    </w:pPr>
  </w:style>
  <w:style w:type="character" w:customStyle="1" w:styleId="a4">
    <w:name w:val="頁首 字元"/>
    <w:basedOn w:val="a0"/>
    <w:link w:val="a3"/>
    <w:uiPriority w:val="99"/>
    <w:rsid w:val="00515913"/>
    <w:rPr>
      <w:rFonts w:ascii="Times New Roman" w:eastAsia="標楷體" w:hAnsi="Times New Roman" w:cs="Times New Roman"/>
      <w:kern w:val="2"/>
      <w:sz w:val="24"/>
      <w:szCs w:val="20"/>
    </w:rPr>
  </w:style>
  <w:style w:type="paragraph" w:styleId="a5">
    <w:name w:val="footer"/>
    <w:basedOn w:val="a"/>
    <w:link w:val="a6"/>
    <w:uiPriority w:val="99"/>
    <w:unhideWhenUsed/>
    <w:rsid w:val="00515913"/>
    <w:pPr>
      <w:tabs>
        <w:tab w:val="center" w:pos="4320"/>
        <w:tab w:val="right" w:pos="8640"/>
      </w:tabs>
    </w:pPr>
  </w:style>
  <w:style w:type="character" w:customStyle="1" w:styleId="a6">
    <w:name w:val="頁尾 字元"/>
    <w:basedOn w:val="a0"/>
    <w:link w:val="a5"/>
    <w:uiPriority w:val="99"/>
    <w:rsid w:val="00515913"/>
    <w:rPr>
      <w:rFonts w:ascii="Times New Roman" w:eastAsia="標楷體" w:hAnsi="Times New Roman"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2</cp:revision>
  <dcterms:created xsi:type="dcterms:W3CDTF">2025-01-07T00:27:00Z</dcterms:created>
  <dcterms:modified xsi:type="dcterms:W3CDTF">2025-01-07T00:27:00Z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2087d7bfba1155f12db57ff495deed6e679fb10e3cb997815e52bb0fe24eb2ec</vt:lpwstr>
  </property>
</Properties>
</file>